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A42E" w14:textId="77777777" w:rsidR="00D74185" w:rsidRDefault="00D74185" w:rsidP="00B75F51">
      <w:pPr>
        <w:spacing w:line="240" w:lineRule="auto"/>
        <w:rPr>
          <w:rFonts w:ascii="FS Me" w:eastAsiaTheme="majorEastAsia" w:hAnsi="FS Me" w:cstheme="majorBidi"/>
          <w:b/>
          <w:bCs/>
          <w:caps/>
        </w:rPr>
      </w:pPr>
    </w:p>
    <w:p w14:paraId="377AB485" w14:textId="77777777" w:rsidR="004C5203" w:rsidRPr="00882C27" w:rsidRDefault="004C5203" w:rsidP="00B75F51">
      <w:pPr>
        <w:spacing w:line="240" w:lineRule="auto"/>
        <w:rPr>
          <w:rFonts w:ascii="FS Me" w:eastAsiaTheme="majorEastAsia" w:hAnsi="FS Me" w:cstheme="majorBidi"/>
          <w:b/>
          <w:bCs/>
          <w:caps/>
        </w:rPr>
      </w:pPr>
    </w:p>
    <w:p w14:paraId="4E177BAF" w14:textId="77777777" w:rsidR="00062238" w:rsidRPr="00882C27" w:rsidRDefault="00062238" w:rsidP="00B75F51">
      <w:pPr>
        <w:spacing w:after="0" w:line="240" w:lineRule="auto"/>
        <w:rPr>
          <w:rFonts w:ascii="FS Me" w:hAnsi="FS Me"/>
          <w:b/>
        </w:rPr>
      </w:pPr>
      <w:r w:rsidRPr="00882C27">
        <w:rPr>
          <w:rFonts w:ascii="FS Me" w:eastAsiaTheme="majorEastAsia" w:hAnsi="FS Me" w:cstheme="majorBidi"/>
          <w:b/>
          <w:bCs/>
          <w:caps/>
        </w:rPr>
        <w:t xml:space="preserve">POLICY: </w:t>
      </w:r>
      <w:r w:rsidR="006543BB" w:rsidRPr="00882C27">
        <w:rPr>
          <w:rFonts w:ascii="FS Me" w:hAnsi="FS Me"/>
          <w:b/>
        </w:rPr>
        <w:t>Blended Learning Policy</w:t>
      </w:r>
    </w:p>
    <w:p w14:paraId="75F0D5E4" w14:textId="77777777" w:rsidR="00062238" w:rsidRPr="00882C27" w:rsidRDefault="00062238" w:rsidP="00B75F51">
      <w:pPr>
        <w:pBdr>
          <w:bottom w:val="single" w:sz="4" w:space="1" w:color="auto"/>
        </w:pBdr>
        <w:spacing w:after="0" w:line="240" w:lineRule="auto"/>
        <w:rPr>
          <w:rFonts w:ascii="FS Me" w:eastAsiaTheme="minorEastAsia" w:hAnsi="FS Me"/>
        </w:rPr>
      </w:pPr>
    </w:p>
    <w:p w14:paraId="334A8C8E" w14:textId="4CBA4D2F" w:rsidR="00062238" w:rsidRPr="00882C27" w:rsidRDefault="00062238" w:rsidP="00B75F51">
      <w:pPr>
        <w:spacing w:before="120" w:after="120" w:line="240" w:lineRule="auto"/>
        <w:rPr>
          <w:rFonts w:ascii="FS Me" w:eastAsiaTheme="minorEastAsia" w:hAnsi="FS Me"/>
        </w:rPr>
      </w:pPr>
      <w:r w:rsidRPr="00882C27">
        <w:rPr>
          <w:rFonts w:ascii="FS Me" w:eastAsiaTheme="minorEastAsia" w:hAnsi="FS Me"/>
        </w:rPr>
        <w:t>Approval required by:</w:t>
      </w:r>
      <w:r w:rsidRPr="00882C27">
        <w:rPr>
          <w:rFonts w:ascii="FS Me" w:eastAsiaTheme="minorEastAsia" w:hAnsi="FS Me"/>
        </w:rPr>
        <w:tab/>
      </w:r>
      <w:r w:rsidRPr="00882C27">
        <w:rPr>
          <w:rFonts w:ascii="FS Me" w:eastAsiaTheme="minorEastAsia" w:hAnsi="FS Me"/>
        </w:rPr>
        <w:tab/>
        <w:t>S</w:t>
      </w:r>
      <w:r w:rsidR="00E12202">
        <w:rPr>
          <w:rFonts w:ascii="FS Me" w:eastAsiaTheme="minorEastAsia" w:hAnsi="FS Me"/>
        </w:rPr>
        <w:t>M</w:t>
      </w:r>
      <w:r w:rsidRPr="00882C27">
        <w:rPr>
          <w:rFonts w:ascii="FS Me" w:eastAsiaTheme="minorEastAsia" w:hAnsi="FS Me"/>
        </w:rPr>
        <w:t>T</w:t>
      </w:r>
      <w:r w:rsidRPr="00882C27">
        <w:rPr>
          <w:rFonts w:ascii="FS Me" w:eastAsiaTheme="minorEastAsia" w:hAnsi="FS Me"/>
        </w:rPr>
        <w:tab/>
      </w:r>
      <w:r w:rsidRPr="00882C27">
        <w:rPr>
          <w:rFonts w:ascii="FS Me" w:eastAsiaTheme="minorEastAsia" w:hAnsi="FS Me"/>
        </w:rPr>
        <w:tab/>
        <w:t>Y</w:t>
      </w:r>
      <w:r w:rsidRPr="00882C27">
        <w:rPr>
          <w:rFonts w:ascii="FS Me" w:eastAsiaTheme="minorEastAsia" w:hAnsi="FS Me"/>
        </w:rPr>
        <w:tab/>
        <w:t xml:space="preserve">Governing Body </w:t>
      </w:r>
      <w:r w:rsidRPr="00882C27">
        <w:rPr>
          <w:rFonts w:ascii="FS Me" w:eastAsiaTheme="minorEastAsia" w:hAnsi="FS Me"/>
        </w:rPr>
        <w:tab/>
        <w:t>N</w:t>
      </w:r>
    </w:p>
    <w:p w14:paraId="4DFEFFD2" w14:textId="59D8DEFB" w:rsidR="00062238" w:rsidRPr="00882C27" w:rsidRDefault="00D74185" w:rsidP="00B75F51">
      <w:pPr>
        <w:spacing w:after="120" w:line="240" w:lineRule="auto"/>
        <w:rPr>
          <w:rFonts w:ascii="FS Me" w:eastAsiaTheme="minorEastAsia" w:hAnsi="FS Me"/>
        </w:rPr>
      </w:pPr>
      <w:r w:rsidRPr="00882C27">
        <w:rPr>
          <w:rFonts w:ascii="FS Me" w:eastAsiaTheme="minorEastAsia" w:hAnsi="FS Me"/>
        </w:rPr>
        <w:t>SL</w:t>
      </w:r>
      <w:r w:rsidR="00062238" w:rsidRPr="00882C27">
        <w:rPr>
          <w:rFonts w:ascii="FS Me" w:eastAsiaTheme="minorEastAsia" w:hAnsi="FS Me"/>
        </w:rPr>
        <w:t>T Lead:</w:t>
      </w:r>
      <w:r w:rsidR="00062238" w:rsidRPr="00882C27">
        <w:rPr>
          <w:rFonts w:ascii="FS Me" w:eastAsiaTheme="minorEastAsia" w:hAnsi="FS Me"/>
        </w:rPr>
        <w:tab/>
      </w:r>
      <w:r w:rsidR="00062238" w:rsidRPr="00882C27">
        <w:rPr>
          <w:rFonts w:ascii="FS Me" w:eastAsiaTheme="minorEastAsia" w:hAnsi="FS Me"/>
        </w:rPr>
        <w:tab/>
      </w:r>
      <w:r w:rsidR="00062238" w:rsidRPr="00882C27">
        <w:rPr>
          <w:rFonts w:ascii="FS Me" w:eastAsiaTheme="minorEastAsia" w:hAnsi="FS Me"/>
        </w:rPr>
        <w:tab/>
      </w:r>
      <w:r w:rsidR="00577C21" w:rsidRPr="00882C27">
        <w:rPr>
          <w:rFonts w:ascii="FS Me" w:eastAsiaTheme="minorEastAsia" w:hAnsi="FS Me" w:cstheme="minorHAnsi"/>
        </w:rPr>
        <w:t xml:space="preserve">Vice Principal Quality </w:t>
      </w:r>
    </w:p>
    <w:p w14:paraId="4AA90C21" w14:textId="4A53F6A2" w:rsidR="00062238" w:rsidRPr="00882C27" w:rsidRDefault="00062238" w:rsidP="00B75F51">
      <w:pPr>
        <w:spacing w:after="120" w:line="240" w:lineRule="auto"/>
        <w:rPr>
          <w:rFonts w:ascii="FS Me" w:eastAsiaTheme="minorEastAsia" w:hAnsi="FS Me"/>
        </w:rPr>
      </w:pPr>
      <w:r w:rsidRPr="00882C27">
        <w:rPr>
          <w:rFonts w:ascii="FS Me" w:eastAsiaTheme="minorEastAsia" w:hAnsi="FS Me"/>
        </w:rPr>
        <w:t>Responsible Manager:</w:t>
      </w:r>
      <w:r w:rsidRPr="00882C27">
        <w:rPr>
          <w:rFonts w:ascii="FS Me" w:eastAsiaTheme="minorEastAsia" w:hAnsi="FS Me"/>
        </w:rPr>
        <w:tab/>
      </w:r>
      <w:r w:rsidRPr="00882C27">
        <w:rPr>
          <w:rFonts w:ascii="FS Me" w:eastAsiaTheme="minorEastAsia" w:hAnsi="FS Me"/>
        </w:rPr>
        <w:tab/>
      </w:r>
      <w:r w:rsidR="002F3521">
        <w:rPr>
          <w:rFonts w:ascii="FS Me" w:eastAsiaTheme="minorEastAsia" w:hAnsi="FS Me"/>
        </w:rPr>
        <w:t xml:space="preserve">Assistant Principal for </w:t>
      </w:r>
      <w:r w:rsidR="00B97523" w:rsidRPr="00882C27">
        <w:rPr>
          <w:rFonts w:ascii="FS Me" w:eastAsiaTheme="minorEastAsia" w:hAnsi="FS Me"/>
        </w:rPr>
        <w:t>Teaching and Learning</w:t>
      </w:r>
    </w:p>
    <w:p w14:paraId="52433CF5" w14:textId="31B1A681" w:rsidR="00062238" w:rsidRPr="00882C27" w:rsidRDefault="00062238" w:rsidP="00B75F51">
      <w:pPr>
        <w:tabs>
          <w:tab w:val="left" w:pos="2835"/>
        </w:tabs>
        <w:spacing w:after="120" w:line="240" w:lineRule="auto"/>
        <w:rPr>
          <w:rFonts w:ascii="FS Me" w:eastAsiaTheme="minorEastAsia" w:hAnsi="FS Me"/>
        </w:rPr>
      </w:pPr>
      <w:r w:rsidRPr="00882C27">
        <w:rPr>
          <w:rFonts w:ascii="FS Me" w:eastAsiaTheme="minorEastAsia" w:hAnsi="FS Me"/>
        </w:rPr>
        <w:t>Date approved:</w:t>
      </w:r>
      <w:r w:rsidRPr="00882C27">
        <w:rPr>
          <w:rFonts w:ascii="FS Me" w:eastAsiaTheme="minorEastAsia" w:hAnsi="FS Me"/>
        </w:rPr>
        <w:tab/>
      </w:r>
      <w:r w:rsidRPr="00882C27">
        <w:rPr>
          <w:rFonts w:ascii="FS Me" w:eastAsiaTheme="minorEastAsia" w:hAnsi="FS Me"/>
        </w:rPr>
        <w:tab/>
      </w:r>
      <w:r w:rsidR="001454D5">
        <w:rPr>
          <w:rFonts w:ascii="FS Me" w:eastAsiaTheme="minorEastAsia" w:hAnsi="FS Me"/>
        </w:rPr>
        <w:t>June</w:t>
      </w:r>
      <w:r w:rsidR="00387776">
        <w:rPr>
          <w:rFonts w:ascii="FS Me" w:eastAsiaTheme="minorEastAsia" w:hAnsi="FS Me"/>
        </w:rPr>
        <w:t xml:space="preserve"> 202</w:t>
      </w:r>
      <w:r w:rsidR="001454D5">
        <w:rPr>
          <w:rFonts w:ascii="FS Me" w:eastAsiaTheme="minorEastAsia" w:hAnsi="FS Me"/>
        </w:rPr>
        <w:t>3</w:t>
      </w:r>
    </w:p>
    <w:p w14:paraId="78865D37" w14:textId="4B5010A8" w:rsidR="00062238" w:rsidRPr="00882C27" w:rsidRDefault="00062238" w:rsidP="00B75F51">
      <w:pPr>
        <w:spacing w:after="120" w:line="240" w:lineRule="auto"/>
        <w:rPr>
          <w:rFonts w:ascii="FS Me" w:eastAsiaTheme="minorEastAsia" w:hAnsi="FS Me"/>
        </w:rPr>
      </w:pPr>
      <w:r w:rsidRPr="00882C27">
        <w:rPr>
          <w:rFonts w:ascii="FS Me" w:eastAsiaTheme="minorEastAsia" w:hAnsi="FS Me"/>
        </w:rPr>
        <w:t>Date to be reviewed:</w:t>
      </w:r>
      <w:r w:rsidRPr="00882C27">
        <w:rPr>
          <w:rFonts w:ascii="FS Me" w:eastAsiaTheme="minorEastAsia" w:hAnsi="FS Me"/>
        </w:rPr>
        <w:tab/>
      </w:r>
      <w:r w:rsidRPr="00882C27">
        <w:rPr>
          <w:rFonts w:ascii="FS Me" w:eastAsiaTheme="minorEastAsia" w:hAnsi="FS Me"/>
        </w:rPr>
        <w:tab/>
      </w:r>
      <w:r w:rsidR="001454D5">
        <w:rPr>
          <w:rFonts w:ascii="FS Me" w:eastAsiaTheme="minorEastAsia" w:hAnsi="FS Me"/>
        </w:rPr>
        <w:t>June</w:t>
      </w:r>
      <w:r w:rsidR="00387776">
        <w:rPr>
          <w:rFonts w:ascii="FS Me" w:eastAsiaTheme="minorEastAsia" w:hAnsi="FS Me"/>
        </w:rPr>
        <w:t xml:space="preserve"> 202</w:t>
      </w:r>
      <w:r w:rsidR="001454D5">
        <w:rPr>
          <w:rFonts w:ascii="FS Me" w:eastAsiaTheme="minorEastAsia" w:hAnsi="FS Me"/>
        </w:rPr>
        <w:t>4</w:t>
      </w:r>
    </w:p>
    <w:p w14:paraId="55B2FB7E" w14:textId="77777777" w:rsidR="00062238" w:rsidRPr="00882C27" w:rsidRDefault="00062238" w:rsidP="00B75F51">
      <w:pPr>
        <w:pBdr>
          <w:bottom w:val="single" w:sz="4" w:space="1" w:color="auto"/>
        </w:pBdr>
        <w:spacing w:after="120" w:line="240" w:lineRule="auto"/>
        <w:rPr>
          <w:rFonts w:ascii="FS Me" w:eastAsiaTheme="minorEastAsia" w:hAnsi="FS Me"/>
        </w:rPr>
      </w:pPr>
    </w:p>
    <w:p w14:paraId="4E66FBFF" w14:textId="4BABDCFC" w:rsidR="00062238" w:rsidRPr="00882C27" w:rsidRDefault="00062238" w:rsidP="00B75F51">
      <w:pPr>
        <w:spacing w:after="120" w:line="240" w:lineRule="auto"/>
        <w:rPr>
          <w:rFonts w:ascii="FS Me" w:eastAsiaTheme="minorEastAsia" w:hAnsi="FS Me"/>
        </w:rPr>
      </w:pPr>
      <w:r w:rsidRPr="00882C27">
        <w:rPr>
          <w:rFonts w:ascii="FS Me" w:eastAsiaTheme="minorEastAsia" w:hAnsi="FS Me"/>
        </w:rPr>
        <w:t>Relevant to:</w:t>
      </w: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r>
      <w:r w:rsidR="008F787C" w:rsidRPr="00882C27">
        <w:rPr>
          <w:rFonts w:ascii="FS Me" w:eastAsiaTheme="minorEastAsia" w:hAnsi="FS Me"/>
        </w:rPr>
        <w:t>Learner</w:t>
      </w:r>
      <w:r w:rsidRPr="00882C27">
        <w:rPr>
          <w:rFonts w:ascii="FS Me" w:eastAsiaTheme="minorEastAsia" w:hAnsi="FS Me"/>
        </w:rPr>
        <w:t>s</w:t>
      </w:r>
      <w:r w:rsidRPr="00882C27">
        <w:rPr>
          <w:rFonts w:ascii="FS Me" w:eastAsiaTheme="minorEastAsia" w:hAnsi="FS Me"/>
        </w:rPr>
        <w:tab/>
      </w:r>
      <w:r w:rsidRPr="00882C27">
        <w:rPr>
          <w:rFonts w:ascii="FS Me" w:eastAsiaTheme="minorEastAsia" w:hAnsi="FS Me"/>
        </w:rPr>
        <w:tab/>
        <w:t>Y</w:t>
      </w:r>
      <w:r w:rsidRPr="00882C27">
        <w:rPr>
          <w:rFonts w:ascii="FS Me" w:eastAsiaTheme="minorEastAsia" w:hAnsi="FS Me"/>
        </w:rPr>
        <w:tab/>
        <w:t>Staff</w:t>
      </w: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t>Y</w:t>
      </w:r>
    </w:p>
    <w:p w14:paraId="5FDE3CB4" w14:textId="77777777" w:rsidR="00062238" w:rsidRPr="00882C27" w:rsidRDefault="00062238" w:rsidP="00B75F51">
      <w:pPr>
        <w:spacing w:after="120" w:line="240" w:lineRule="auto"/>
        <w:rPr>
          <w:rFonts w:ascii="FS Me" w:eastAsiaTheme="minorEastAsia" w:hAnsi="FS Me"/>
        </w:rPr>
      </w:pP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t>Visitors</w:t>
      </w:r>
      <w:r w:rsidRPr="00882C27">
        <w:rPr>
          <w:rFonts w:ascii="FS Me" w:eastAsiaTheme="minorEastAsia" w:hAnsi="FS Me"/>
        </w:rPr>
        <w:tab/>
      </w:r>
      <w:r w:rsidRPr="00882C27">
        <w:rPr>
          <w:rFonts w:ascii="FS Me" w:eastAsiaTheme="minorEastAsia" w:hAnsi="FS Me"/>
        </w:rPr>
        <w:tab/>
        <w:t>N</w:t>
      </w:r>
    </w:p>
    <w:p w14:paraId="6BCBA1C6" w14:textId="70843CFC" w:rsidR="00062238" w:rsidRPr="00882C27" w:rsidRDefault="00062238" w:rsidP="00B75F51">
      <w:pPr>
        <w:spacing w:after="120" w:line="240" w:lineRule="auto"/>
        <w:rPr>
          <w:rFonts w:ascii="FS Me" w:eastAsiaTheme="minorEastAsia" w:hAnsi="FS Me" w:cs="Arial"/>
        </w:rPr>
      </w:pPr>
      <w:r w:rsidRPr="00882C27">
        <w:rPr>
          <w:rFonts w:ascii="FS Me" w:eastAsiaTheme="minorEastAsia" w:hAnsi="FS Me" w:cs="Arial"/>
        </w:rPr>
        <w:t>Relevant to:</w:t>
      </w: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cs="Arial"/>
        </w:rPr>
        <w:tab/>
        <w:t xml:space="preserve">All </w:t>
      </w:r>
      <w:r w:rsidR="008F787C" w:rsidRPr="00882C27">
        <w:rPr>
          <w:rFonts w:ascii="FS Me" w:eastAsiaTheme="minorEastAsia" w:hAnsi="FS Me" w:cs="Arial"/>
        </w:rPr>
        <w:t>learner</w:t>
      </w:r>
      <w:r w:rsidRPr="00882C27">
        <w:rPr>
          <w:rFonts w:ascii="FS Me" w:eastAsiaTheme="minorEastAsia" w:hAnsi="FS Me" w:cs="Arial"/>
        </w:rPr>
        <w:t>s</w:t>
      </w: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rPr>
        <w:t>Y</w:t>
      </w:r>
    </w:p>
    <w:p w14:paraId="7E0A27B4" w14:textId="77777777" w:rsidR="00062238" w:rsidRPr="00882C27" w:rsidRDefault="00062238" w:rsidP="00B75F51">
      <w:pPr>
        <w:spacing w:after="120" w:line="240" w:lineRule="auto"/>
        <w:rPr>
          <w:rFonts w:ascii="FS Me" w:eastAsiaTheme="minorEastAsia" w:hAnsi="FS Me" w:cs="Arial"/>
        </w:rPr>
      </w:pP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cs="Arial"/>
        </w:rPr>
        <w:tab/>
        <w:t>16-18 Vocational</w:t>
      </w:r>
      <w:r w:rsidRPr="00882C27">
        <w:rPr>
          <w:rFonts w:ascii="FS Me" w:eastAsiaTheme="minorEastAsia" w:hAnsi="FS Me" w:cs="Arial"/>
        </w:rPr>
        <w:tab/>
      </w:r>
      <w:r w:rsidRPr="00882C27">
        <w:rPr>
          <w:rFonts w:ascii="FS Me" w:eastAsiaTheme="minorEastAsia" w:hAnsi="FS Me"/>
        </w:rPr>
        <w:t>Y</w:t>
      </w:r>
      <w:r w:rsidRPr="00882C27">
        <w:rPr>
          <w:rFonts w:ascii="FS Me" w:eastAsiaTheme="minorEastAsia" w:hAnsi="FS Me" w:cs="Arial"/>
        </w:rPr>
        <w:tab/>
        <w:t>Sixth Form</w:t>
      </w: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rPr>
        <w:t>Y</w:t>
      </w:r>
    </w:p>
    <w:p w14:paraId="66A2317B" w14:textId="77777777" w:rsidR="00062238" w:rsidRPr="00882C27" w:rsidRDefault="00062238" w:rsidP="500ED3A0">
      <w:pPr>
        <w:spacing w:after="120" w:line="240" w:lineRule="auto"/>
        <w:rPr>
          <w:rFonts w:ascii="FS Me" w:eastAsiaTheme="minorEastAsia" w:hAnsi="FS Me" w:cs="Arial"/>
        </w:rPr>
      </w:pP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cs="Arial"/>
        </w:rPr>
        <w:tab/>
        <w:t>Higher Education</w:t>
      </w:r>
      <w:r w:rsidRPr="00882C27">
        <w:rPr>
          <w:rFonts w:ascii="FS Me" w:eastAsiaTheme="minorEastAsia" w:hAnsi="FS Me" w:cs="Arial"/>
        </w:rPr>
        <w:tab/>
      </w:r>
      <w:r w:rsidRPr="00882C27">
        <w:rPr>
          <w:rFonts w:ascii="FS Me" w:eastAsiaTheme="minorEastAsia" w:hAnsi="FS Me"/>
        </w:rPr>
        <w:t>Y</w:t>
      </w:r>
      <w:r w:rsidRPr="00882C27">
        <w:rPr>
          <w:rFonts w:ascii="FS Me" w:eastAsiaTheme="minorEastAsia" w:hAnsi="FS Me" w:cs="Arial"/>
        </w:rPr>
        <w:tab/>
        <w:t>Adults</w:t>
      </w: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rPr>
        <w:t>Y</w:t>
      </w:r>
    </w:p>
    <w:p w14:paraId="775116B8" w14:textId="77777777" w:rsidR="00062238" w:rsidRPr="00882C27" w:rsidRDefault="00062238" w:rsidP="00B75F51">
      <w:pPr>
        <w:spacing w:after="120" w:line="240" w:lineRule="auto"/>
        <w:ind w:left="2160" w:firstLine="720"/>
        <w:rPr>
          <w:rFonts w:ascii="FS Me" w:eastAsiaTheme="minorEastAsia" w:hAnsi="FS Me" w:cs="Arial"/>
        </w:rPr>
      </w:pPr>
      <w:r w:rsidRPr="00882C27">
        <w:rPr>
          <w:rFonts w:ascii="FS Me" w:eastAsiaTheme="minorEastAsia" w:hAnsi="FS Me" w:cs="Arial"/>
        </w:rPr>
        <w:t>Apprenticeships</w:t>
      </w:r>
      <w:r w:rsidRPr="00882C27">
        <w:rPr>
          <w:rFonts w:ascii="FS Me" w:eastAsiaTheme="minorEastAsia" w:hAnsi="FS Me" w:cs="Arial"/>
        </w:rPr>
        <w:tab/>
      </w:r>
      <w:r w:rsidRPr="00882C27">
        <w:rPr>
          <w:rFonts w:ascii="FS Me" w:eastAsiaTheme="minorEastAsia" w:hAnsi="FS Me"/>
        </w:rPr>
        <w:t>Y</w:t>
      </w:r>
      <w:r w:rsidRPr="00882C27">
        <w:rPr>
          <w:rFonts w:ascii="FS Me" w:eastAsiaTheme="minorEastAsia" w:hAnsi="FS Me" w:cs="Arial"/>
        </w:rPr>
        <w:tab/>
        <w:t>14-16</w:t>
      </w: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rPr>
        <w:t>Y</w:t>
      </w:r>
    </w:p>
    <w:p w14:paraId="7CE18547" w14:textId="77777777" w:rsidR="00062238" w:rsidRPr="00882C27" w:rsidRDefault="00062238" w:rsidP="00B75F51">
      <w:pPr>
        <w:spacing w:after="120" w:line="240" w:lineRule="auto"/>
        <w:ind w:left="2160" w:firstLine="720"/>
        <w:rPr>
          <w:rFonts w:ascii="FS Me" w:eastAsiaTheme="minorEastAsia" w:hAnsi="FS Me" w:cs="Arial"/>
        </w:rPr>
      </w:pPr>
      <w:r w:rsidRPr="00882C27">
        <w:rPr>
          <w:rFonts w:ascii="FS Me" w:eastAsiaTheme="minorEastAsia" w:hAnsi="FS Me" w:cs="Arial"/>
        </w:rPr>
        <w:t>Other</w:t>
      </w: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cs="Arial"/>
        </w:rPr>
        <w:tab/>
      </w:r>
      <w:r w:rsidRPr="00882C27">
        <w:rPr>
          <w:rFonts w:ascii="FS Me" w:eastAsiaTheme="minorEastAsia" w:hAnsi="FS Me"/>
        </w:rPr>
        <w:t>Y</w:t>
      </w:r>
      <w:r w:rsidRPr="00882C27">
        <w:rPr>
          <w:rFonts w:ascii="FS Me" w:eastAsiaTheme="minorEastAsia" w:hAnsi="FS Me"/>
        </w:rPr>
        <w:tab/>
        <w:t>………………………</w:t>
      </w:r>
      <w:proofErr w:type="gramStart"/>
      <w:r w:rsidRPr="00882C27">
        <w:rPr>
          <w:rFonts w:ascii="FS Me" w:eastAsiaTheme="minorEastAsia" w:hAnsi="FS Me"/>
        </w:rPr>
        <w:t>…..</w:t>
      </w:r>
      <w:proofErr w:type="gramEnd"/>
    </w:p>
    <w:p w14:paraId="72C2FF7C" w14:textId="77777777" w:rsidR="00062238" w:rsidRPr="00882C27" w:rsidRDefault="00062238" w:rsidP="00B75F51">
      <w:pPr>
        <w:spacing w:after="120" w:line="240" w:lineRule="auto"/>
        <w:rPr>
          <w:rFonts w:ascii="FS Me" w:eastAsiaTheme="minorEastAsia" w:hAnsi="FS Me"/>
        </w:rPr>
      </w:pPr>
      <w:r w:rsidRPr="00882C27">
        <w:rPr>
          <w:rFonts w:ascii="FS Me" w:eastAsiaTheme="minorEastAsia" w:hAnsi="FS Me"/>
        </w:rPr>
        <w:t>Relevant to:</w:t>
      </w: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t>All staff</w:t>
      </w:r>
      <w:r w:rsidRPr="00882C27">
        <w:rPr>
          <w:rFonts w:ascii="FS Me" w:eastAsiaTheme="minorEastAsia" w:hAnsi="FS Me"/>
        </w:rPr>
        <w:tab/>
      </w:r>
      <w:r w:rsidRPr="00882C27">
        <w:rPr>
          <w:rFonts w:ascii="FS Me" w:eastAsiaTheme="minorEastAsia" w:hAnsi="FS Me"/>
        </w:rPr>
        <w:tab/>
        <w:t>N</w:t>
      </w:r>
      <w:r w:rsidRPr="00882C27">
        <w:rPr>
          <w:rFonts w:ascii="FS Me" w:eastAsiaTheme="minorEastAsia" w:hAnsi="FS Me"/>
        </w:rPr>
        <w:tab/>
      </w:r>
    </w:p>
    <w:p w14:paraId="3DD01A47" w14:textId="77777777" w:rsidR="00062238" w:rsidRPr="00882C27" w:rsidRDefault="00062238" w:rsidP="00B75F51">
      <w:pPr>
        <w:spacing w:after="120" w:line="240" w:lineRule="auto"/>
        <w:rPr>
          <w:rFonts w:ascii="FS Me" w:eastAsiaTheme="minorEastAsia" w:hAnsi="FS Me"/>
        </w:rPr>
      </w:pP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t>Board</w:t>
      </w: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t>N</w:t>
      </w: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t>Y</w:t>
      </w:r>
    </w:p>
    <w:p w14:paraId="738CF4B9" w14:textId="77777777" w:rsidR="00062238" w:rsidRPr="00882C27" w:rsidRDefault="00062238" w:rsidP="00B75F51">
      <w:pPr>
        <w:spacing w:after="120" w:line="240" w:lineRule="auto"/>
        <w:ind w:left="2160" w:firstLine="720"/>
        <w:rPr>
          <w:rFonts w:ascii="FS Me" w:eastAsiaTheme="minorEastAsia" w:hAnsi="FS Me"/>
        </w:rPr>
      </w:pPr>
      <w:r w:rsidRPr="00882C27">
        <w:rPr>
          <w:rFonts w:ascii="FS Me" w:eastAsiaTheme="minorEastAsia" w:hAnsi="FS Me"/>
        </w:rPr>
        <w:t>Managers</w:t>
      </w:r>
      <w:r w:rsidRPr="00882C27">
        <w:rPr>
          <w:rFonts w:ascii="FS Me" w:eastAsiaTheme="minorEastAsia" w:hAnsi="FS Me"/>
        </w:rPr>
        <w:tab/>
      </w:r>
      <w:r w:rsidRPr="00882C27">
        <w:rPr>
          <w:rFonts w:ascii="FS Me" w:eastAsiaTheme="minorEastAsia" w:hAnsi="FS Me"/>
        </w:rPr>
        <w:tab/>
        <w:t>Y</w:t>
      </w:r>
    </w:p>
    <w:p w14:paraId="019562BC" w14:textId="5C2D2D1D" w:rsidR="00062238" w:rsidRPr="00882C27" w:rsidRDefault="00062238" w:rsidP="00B75F51">
      <w:pPr>
        <w:spacing w:after="120" w:line="240" w:lineRule="auto"/>
        <w:rPr>
          <w:rFonts w:ascii="FS Me" w:eastAsiaTheme="minorEastAsia" w:hAnsi="FS Me"/>
        </w:rPr>
      </w:pP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t>Teaching staff</w:t>
      </w:r>
      <w:r w:rsidRPr="00882C27">
        <w:rPr>
          <w:rFonts w:ascii="FS Me" w:eastAsiaTheme="minorEastAsia" w:hAnsi="FS Me"/>
        </w:rPr>
        <w:tab/>
      </w:r>
      <w:r w:rsidRPr="00882C27">
        <w:rPr>
          <w:rFonts w:ascii="FS Me" w:eastAsiaTheme="minorEastAsia" w:hAnsi="FS Me"/>
        </w:rPr>
        <w:tab/>
        <w:t>Y</w:t>
      </w:r>
      <w:r w:rsidRPr="00882C27">
        <w:rPr>
          <w:rFonts w:ascii="FS Me" w:eastAsiaTheme="minorEastAsia" w:hAnsi="FS Me"/>
        </w:rPr>
        <w:tab/>
        <w:t>Support staff</w:t>
      </w:r>
      <w:r w:rsidRPr="00882C27">
        <w:rPr>
          <w:rFonts w:ascii="FS Me" w:eastAsiaTheme="minorEastAsia" w:hAnsi="FS Me"/>
        </w:rPr>
        <w:tab/>
      </w:r>
      <w:r w:rsidRPr="00882C27">
        <w:rPr>
          <w:rFonts w:ascii="FS Me" w:eastAsiaTheme="minorEastAsia" w:hAnsi="FS Me"/>
        </w:rPr>
        <w:tab/>
      </w:r>
      <w:r w:rsidR="004D0864">
        <w:rPr>
          <w:rFonts w:ascii="FS Me" w:eastAsiaTheme="minorEastAsia" w:hAnsi="FS Me"/>
        </w:rPr>
        <w:t>Y</w:t>
      </w:r>
    </w:p>
    <w:p w14:paraId="5AF96DC8" w14:textId="77777777" w:rsidR="00062238" w:rsidRPr="00882C27" w:rsidRDefault="00062238" w:rsidP="00B75F51">
      <w:pPr>
        <w:pBdr>
          <w:bottom w:val="single" w:sz="4" w:space="1" w:color="auto"/>
        </w:pBdr>
        <w:spacing w:after="120" w:line="240" w:lineRule="auto"/>
        <w:rPr>
          <w:rFonts w:ascii="FS Me" w:eastAsiaTheme="minorEastAsia" w:hAnsi="FS Me"/>
        </w:rPr>
      </w:pPr>
    </w:p>
    <w:p w14:paraId="2DF5874C" w14:textId="419D2B38" w:rsidR="00062238" w:rsidRPr="00882C27" w:rsidRDefault="00062238" w:rsidP="00B75F51">
      <w:pPr>
        <w:spacing w:after="120" w:line="240" w:lineRule="auto"/>
        <w:rPr>
          <w:rFonts w:ascii="FS Me" w:eastAsiaTheme="minorEastAsia" w:hAnsi="FS Me"/>
        </w:rPr>
      </w:pPr>
      <w:r w:rsidRPr="00882C27">
        <w:rPr>
          <w:rFonts w:ascii="FS Me" w:eastAsiaTheme="minorEastAsia" w:hAnsi="FS Me"/>
        </w:rPr>
        <w:t xml:space="preserve">Accessible to </w:t>
      </w: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r>
      <w:r w:rsidR="008F787C" w:rsidRPr="00882C27">
        <w:rPr>
          <w:rFonts w:ascii="FS Me" w:eastAsiaTheme="minorEastAsia" w:hAnsi="FS Me"/>
        </w:rPr>
        <w:t>Learner</w:t>
      </w:r>
      <w:r w:rsidRPr="00882C27">
        <w:rPr>
          <w:rFonts w:ascii="FS Me" w:eastAsiaTheme="minorEastAsia" w:hAnsi="FS Me"/>
        </w:rPr>
        <w:t>s</w:t>
      </w:r>
      <w:r w:rsidRPr="00882C27">
        <w:rPr>
          <w:rFonts w:ascii="FS Me" w:eastAsiaTheme="minorEastAsia" w:hAnsi="FS Me"/>
        </w:rPr>
        <w:tab/>
      </w:r>
      <w:r w:rsidRPr="00882C27">
        <w:rPr>
          <w:rFonts w:ascii="FS Me" w:eastAsiaTheme="minorEastAsia" w:hAnsi="FS Me"/>
        </w:rPr>
        <w:tab/>
        <w:t>Y</w:t>
      </w:r>
      <w:r w:rsidRPr="00882C27">
        <w:rPr>
          <w:rFonts w:ascii="FS Me" w:eastAsiaTheme="minorEastAsia" w:hAnsi="FS Me"/>
        </w:rPr>
        <w:tab/>
        <w:t>Staff</w:t>
      </w: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t>Y</w:t>
      </w:r>
    </w:p>
    <w:p w14:paraId="3F54344B" w14:textId="3A814D1E" w:rsidR="00062238" w:rsidRPr="00882C27" w:rsidRDefault="00062238" w:rsidP="00B75F51">
      <w:pPr>
        <w:spacing w:after="120" w:line="240" w:lineRule="auto"/>
        <w:rPr>
          <w:rFonts w:ascii="FS Me" w:eastAsiaTheme="minorEastAsia" w:hAnsi="FS Me"/>
        </w:rPr>
      </w:pPr>
      <w:r w:rsidRPr="00882C27">
        <w:rPr>
          <w:rFonts w:ascii="FS Me" w:eastAsiaTheme="minorEastAsia" w:hAnsi="FS Me"/>
        </w:rPr>
        <w:t>Friendly version</w:t>
      </w:r>
      <w:r w:rsidRPr="00882C27">
        <w:rPr>
          <w:rFonts w:ascii="FS Me" w:eastAsiaTheme="minorEastAsia" w:hAnsi="FS Me"/>
        </w:rPr>
        <w:tab/>
      </w:r>
      <w:r w:rsidRPr="00882C27">
        <w:rPr>
          <w:rFonts w:ascii="FS Me" w:eastAsiaTheme="minorEastAsia" w:hAnsi="FS Me"/>
        </w:rPr>
        <w:tab/>
      </w:r>
      <w:r w:rsidR="008F787C" w:rsidRPr="00882C27">
        <w:rPr>
          <w:rFonts w:ascii="FS Me" w:eastAsiaTheme="minorEastAsia" w:hAnsi="FS Me"/>
        </w:rPr>
        <w:t>Learner</w:t>
      </w:r>
      <w:r w:rsidRPr="00882C27">
        <w:rPr>
          <w:rFonts w:ascii="FS Me" w:eastAsiaTheme="minorEastAsia" w:hAnsi="FS Me"/>
        </w:rPr>
        <w:t>s</w:t>
      </w:r>
      <w:r w:rsidRPr="00882C27">
        <w:rPr>
          <w:rFonts w:ascii="FS Me" w:eastAsiaTheme="minorEastAsia" w:hAnsi="FS Me"/>
        </w:rPr>
        <w:tab/>
      </w:r>
      <w:r w:rsidRPr="00882C27">
        <w:rPr>
          <w:rFonts w:ascii="FS Me" w:eastAsiaTheme="minorEastAsia" w:hAnsi="FS Me"/>
        </w:rPr>
        <w:tab/>
        <w:t>N</w:t>
      </w:r>
      <w:r w:rsidRPr="00882C27">
        <w:rPr>
          <w:rFonts w:ascii="FS Me" w:eastAsiaTheme="minorEastAsia" w:hAnsi="FS Me"/>
        </w:rPr>
        <w:tab/>
        <w:t>Staff</w:t>
      </w:r>
      <w:r w:rsidRPr="00882C27">
        <w:rPr>
          <w:rFonts w:ascii="FS Me" w:eastAsiaTheme="minorEastAsia" w:hAnsi="FS Me"/>
        </w:rPr>
        <w:tab/>
      </w:r>
      <w:r w:rsidRPr="00882C27">
        <w:rPr>
          <w:rFonts w:ascii="FS Me" w:eastAsiaTheme="minorEastAsia" w:hAnsi="FS Me"/>
        </w:rPr>
        <w:tab/>
      </w:r>
      <w:r w:rsidRPr="00882C27">
        <w:rPr>
          <w:rFonts w:ascii="FS Me" w:eastAsiaTheme="minorEastAsia" w:hAnsi="FS Me"/>
        </w:rPr>
        <w:tab/>
        <w:t>N</w:t>
      </w:r>
    </w:p>
    <w:p w14:paraId="1C66F83E" w14:textId="77777777" w:rsidR="00062238" w:rsidRPr="00882C27" w:rsidRDefault="00062238" w:rsidP="00B75F51">
      <w:pPr>
        <w:pBdr>
          <w:bottom w:val="single" w:sz="4" w:space="1" w:color="auto"/>
        </w:pBdr>
        <w:spacing w:after="120" w:line="240" w:lineRule="auto"/>
        <w:rPr>
          <w:rFonts w:ascii="FS Me" w:eastAsiaTheme="minorEastAsia" w:hAnsi="FS Me"/>
        </w:rPr>
      </w:pPr>
    </w:p>
    <w:p w14:paraId="354E1194" w14:textId="77777777" w:rsidR="00062238" w:rsidRPr="00882C27" w:rsidRDefault="00062238" w:rsidP="00B75F51">
      <w:pPr>
        <w:spacing w:after="120" w:line="240" w:lineRule="auto"/>
        <w:ind w:left="2160" w:firstLine="720"/>
        <w:rPr>
          <w:rFonts w:ascii="FS Me" w:eastAsiaTheme="minorEastAsia" w:hAnsi="FS Me"/>
        </w:rPr>
      </w:pPr>
      <w:r w:rsidRPr="00882C27">
        <w:rPr>
          <w:rFonts w:ascii="FS Me" w:eastAsiaTheme="minorEastAsia" w:hAnsi="FS Me"/>
        </w:rPr>
        <w:t>EQIA required</w:t>
      </w:r>
      <w:r w:rsidRPr="00882C27">
        <w:rPr>
          <w:rFonts w:ascii="FS Me" w:eastAsiaTheme="minorEastAsia" w:hAnsi="FS Me"/>
        </w:rPr>
        <w:tab/>
      </w:r>
      <w:r w:rsidRPr="00882C27">
        <w:rPr>
          <w:rFonts w:ascii="FS Me" w:eastAsiaTheme="minorEastAsia" w:hAnsi="FS Me"/>
        </w:rPr>
        <w:tab/>
        <w:t>N</w:t>
      </w:r>
    </w:p>
    <w:p w14:paraId="0F05374E" w14:textId="77777777" w:rsidR="00062238" w:rsidRPr="00882C27" w:rsidRDefault="00062238" w:rsidP="00B75F51">
      <w:pPr>
        <w:pBdr>
          <w:bottom w:val="single" w:sz="4" w:space="1" w:color="auto"/>
        </w:pBdr>
        <w:spacing w:after="120" w:line="240" w:lineRule="auto"/>
        <w:rPr>
          <w:rFonts w:ascii="FS Me" w:eastAsiaTheme="minorEastAsia" w:hAnsi="FS Me"/>
        </w:rPr>
      </w:pPr>
    </w:p>
    <w:p w14:paraId="56276B53" w14:textId="77777777" w:rsidR="00062238" w:rsidRPr="00882C27" w:rsidRDefault="00062238" w:rsidP="00B75F51">
      <w:pPr>
        <w:spacing w:after="120" w:line="240" w:lineRule="auto"/>
        <w:rPr>
          <w:rFonts w:ascii="FS Me" w:eastAsiaTheme="minorEastAsia" w:hAnsi="FS Me"/>
          <w:b/>
        </w:rPr>
      </w:pPr>
      <w:r w:rsidRPr="00882C27">
        <w:rPr>
          <w:rFonts w:ascii="FS Me" w:eastAsiaTheme="minorEastAsia" w:hAnsi="FS Me"/>
          <w:b/>
        </w:rPr>
        <w:t>Significant changes to policy</w:t>
      </w:r>
    </w:p>
    <w:p w14:paraId="414D2DA3" w14:textId="77777777" w:rsidR="00062238" w:rsidRPr="00882C27" w:rsidRDefault="00D74185" w:rsidP="00B75F51">
      <w:pPr>
        <w:pBdr>
          <w:bottom w:val="single" w:sz="4" w:space="1" w:color="auto"/>
        </w:pBdr>
        <w:spacing w:after="120" w:line="240" w:lineRule="auto"/>
        <w:rPr>
          <w:rFonts w:ascii="FS Me" w:eastAsiaTheme="minorEastAsia" w:hAnsi="FS Me"/>
        </w:rPr>
      </w:pPr>
      <w:r w:rsidRPr="00882C27">
        <w:rPr>
          <w:rFonts w:ascii="FS Me" w:eastAsiaTheme="minorEastAsia" w:hAnsi="FS Me"/>
        </w:rPr>
        <w:t xml:space="preserve">New Policy </w:t>
      </w:r>
    </w:p>
    <w:p w14:paraId="48DCA1ED" w14:textId="77777777" w:rsidR="00062238" w:rsidRPr="00882C27" w:rsidRDefault="00062238" w:rsidP="00B75F51">
      <w:pPr>
        <w:pBdr>
          <w:bottom w:val="single" w:sz="4" w:space="1" w:color="auto"/>
        </w:pBdr>
        <w:spacing w:after="120" w:line="240" w:lineRule="auto"/>
        <w:rPr>
          <w:rFonts w:ascii="FS Me" w:eastAsiaTheme="minorEastAsia" w:hAnsi="FS Me"/>
        </w:rPr>
      </w:pPr>
    </w:p>
    <w:p w14:paraId="628AE521" w14:textId="42AF90DD" w:rsidR="00062238" w:rsidRPr="00A233E6" w:rsidRDefault="00062238" w:rsidP="00B75F51">
      <w:pPr>
        <w:spacing w:after="120" w:line="240" w:lineRule="auto"/>
        <w:rPr>
          <w:rFonts w:ascii="FS Me" w:eastAsiaTheme="minorEastAsia" w:hAnsi="FS Me"/>
          <w:b/>
        </w:rPr>
      </w:pPr>
      <w:r w:rsidRPr="00882C27">
        <w:rPr>
          <w:rFonts w:ascii="FS Me" w:eastAsiaTheme="minorEastAsia" w:hAnsi="FS Me"/>
          <w:b/>
        </w:rPr>
        <w:t>Impact of changes</w:t>
      </w:r>
    </w:p>
    <w:p w14:paraId="1FC7AE2D" w14:textId="655A5BE9" w:rsidR="00062238" w:rsidRPr="00A233E6" w:rsidRDefault="00062238" w:rsidP="00A233E6">
      <w:pPr>
        <w:spacing w:after="120" w:line="240" w:lineRule="auto"/>
        <w:rPr>
          <w:rFonts w:ascii="FS Me" w:eastAsiaTheme="minorEastAsia" w:hAnsi="FS Me"/>
        </w:rPr>
      </w:pPr>
      <w:r w:rsidRPr="00882C27">
        <w:rPr>
          <w:rFonts w:ascii="FS Me" w:eastAsiaTheme="minorEastAsia" w:hAnsi="FS Me"/>
        </w:rPr>
        <w:t>__________________________________________________________________</w:t>
      </w:r>
      <w:r w:rsidR="00A233E6">
        <w:rPr>
          <w:rFonts w:ascii="FS Me" w:eastAsiaTheme="minorEastAsia" w:hAnsi="FS Me"/>
        </w:rPr>
        <w:t>________________</w:t>
      </w:r>
    </w:p>
    <w:p w14:paraId="4A71C366" w14:textId="77777777" w:rsidR="00062238" w:rsidRPr="00882C27" w:rsidRDefault="00062238" w:rsidP="00B75F51">
      <w:pPr>
        <w:spacing w:after="0" w:line="240" w:lineRule="auto"/>
        <w:rPr>
          <w:rFonts w:ascii="FS Me" w:eastAsiaTheme="minorEastAsia" w:hAnsi="FS Me" w:cs="Arial"/>
          <w:b/>
        </w:rPr>
      </w:pPr>
    </w:p>
    <w:p w14:paraId="096202BD" w14:textId="77777777" w:rsidR="00062238" w:rsidRPr="00882C27" w:rsidRDefault="00062238" w:rsidP="00B75F51">
      <w:pPr>
        <w:spacing w:after="0" w:line="240" w:lineRule="auto"/>
        <w:rPr>
          <w:rFonts w:ascii="FS Me" w:eastAsia="Calibri" w:hAnsi="FS Me" w:cs="Arial"/>
          <w:bCs/>
          <w:iCs/>
        </w:rPr>
      </w:pPr>
      <w:r w:rsidRPr="00882C27">
        <w:rPr>
          <w:rFonts w:ascii="FS Me" w:eastAsiaTheme="minorEastAsia" w:hAnsi="FS Me" w:cs="Arial"/>
          <w:b/>
        </w:rPr>
        <w:fldChar w:fldCharType="begin"/>
      </w:r>
      <w:r w:rsidRPr="00882C27">
        <w:rPr>
          <w:rFonts w:ascii="FS Me" w:eastAsiaTheme="minorEastAsia" w:hAnsi="FS Me" w:cs="Arial"/>
          <w:b/>
        </w:rPr>
        <w:instrText xml:space="preserve"> TITLE </w:instrText>
      </w:r>
      <w:r w:rsidRPr="00882C27">
        <w:rPr>
          <w:rFonts w:ascii="FS Me" w:eastAsiaTheme="minorEastAsia" w:hAnsi="FS Me" w:cs="Arial"/>
          <w:b/>
        </w:rPr>
        <w:fldChar w:fldCharType="end"/>
      </w:r>
      <w:r w:rsidRPr="00882C27">
        <w:rPr>
          <w:rFonts w:ascii="FS Me" w:eastAsiaTheme="minorEastAsia" w:hAnsi="FS Me" w:cs="Arial"/>
          <w:b/>
        </w:rPr>
        <w:t>SCOPE AND PURPOSE</w:t>
      </w:r>
    </w:p>
    <w:p w14:paraId="100FC89B" w14:textId="5C856EB0" w:rsidR="00B80550" w:rsidRPr="00882C27" w:rsidRDefault="005D1B3E" w:rsidP="00B75F51">
      <w:pPr>
        <w:autoSpaceDE w:val="0"/>
        <w:autoSpaceDN w:val="0"/>
        <w:adjustRightInd w:val="0"/>
        <w:spacing w:after="0" w:line="240" w:lineRule="auto"/>
        <w:rPr>
          <w:rFonts w:ascii="FS Me" w:hAnsi="FS Me" w:cs="Calibri"/>
          <w:color w:val="000000"/>
        </w:rPr>
      </w:pPr>
      <w:r w:rsidRPr="00882C27">
        <w:rPr>
          <w:rFonts w:ascii="FS Me" w:hAnsi="FS Me" w:cs="Calibri"/>
          <w:color w:val="000000"/>
        </w:rPr>
        <w:t>The purpose of this policy d</w:t>
      </w:r>
      <w:r w:rsidR="00B80550" w:rsidRPr="00882C27">
        <w:rPr>
          <w:rFonts w:ascii="FS Me" w:hAnsi="FS Me" w:cs="Calibri"/>
          <w:color w:val="000000"/>
        </w:rPr>
        <w:t>ocument is to provide guidance on the intention</w:t>
      </w:r>
      <w:r w:rsidR="00A942D1">
        <w:rPr>
          <w:rFonts w:ascii="FS Me" w:hAnsi="FS Me" w:cs="Calibri"/>
          <w:color w:val="000000"/>
        </w:rPr>
        <w:t xml:space="preserve">, </w:t>
      </w:r>
      <w:proofErr w:type="gramStart"/>
      <w:r w:rsidR="00B80550" w:rsidRPr="00882C27">
        <w:rPr>
          <w:rFonts w:ascii="FS Me" w:hAnsi="FS Me" w:cs="Calibri"/>
          <w:color w:val="000000"/>
        </w:rPr>
        <w:t>implementation</w:t>
      </w:r>
      <w:proofErr w:type="gramEnd"/>
      <w:r w:rsidR="00B80550" w:rsidRPr="00882C27">
        <w:rPr>
          <w:rFonts w:ascii="FS Me" w:hAnsi="FS Me" w:cs="Calibri"/>
          <w:color w:val="000000"/>
        </w:rPr>
        <w:t xml:space="preserve"> </w:t>
      </w:r>
      <w:r w:rsidR="00A942D1">
        <w:rPr>
          <w:rFonts w:ascii="FS Me" w:hAnsi="FS Me" w:cs="Calibri"/>
          <w:color w:val="000000"/>
        </w:rPr>
        <w:t xml:space="preserve">and regulation </w:t>
      </w:r>
      <w:r w:rsidR="00B80550" w:rsidRPr="00882C27">
        <w:rPr>
          <w:rFonts w:ascii="FS Me" w:hAnsi="FS Me" w:cs="Calibri"/>
          <w:color w:val="000000"/>
        </w:rPr>
        <w:t xml:space="preserve">of blended </w:t>
      </w:r>
      <w:r w:rsidR="006662E4" w:rsidRPr="00882C27">
        <w:rPr>
          <w:rFonts w:ascii="FS Me" w:hAnsi="FS Me" w:cs="Calibri"/>
          <w:color w:val="000000"/>
        </w:rPr>
        <w:t xml:space="preserve">teaching, </w:t>
      </w:r>
      <w:r w:rsidR="00B80550" w:rsidRPr="00882C27">
        <w:rPr>
          <w:rFonts w:ascii="FS Me" w:hAnsi="FS Me" w:cs="Calibri"/>
          <w:color w:val="000000"/>
        </w:rPr>
        <w:t xml:space="preserve">learning </w:t>
      </w:r>
      <w:r w:rsidR="006662E4" w:rsidRPr="00882C27">
        <w:rPr>
          <w:rFonts w:ascii="FS Me" w:hAnsi="FS Me" w:cs="Calibri"/>
          <w:color w:val="000000"/>
        </w:rPr>
        <w:t xml:space="preserve">and assessment </w:t>
      </w:r>
      <w:r w:rsidR="00B80550" w:rsidRPr="00882C27">
        <w:rPr>
          <w:rFonts w:ascii="FS Me" w:hAnsi="FS Me" w:cs="Calibri"/>
          <w:color w:val="000000"/>
        </w:rPr>
        <w:t xml:space="preserve">approaches </w:t>
      </w:r>
      <w:r w:rsidR="006662E4" w:rsidRPr="00882C27">
        <w:rPr>
          <w:rFonts w:ascii="FS Me" w:hAnsi="FS Me" w:cs="Calibri"/>
          <w:color w:val="000000"/>
        </w:rPr>
        <w:lastRenderedPageBreak/>
        <w:t xml:space="preserve">across the </w:t>
      </w:r>
      <w:r w:rsidR="007F526E">
        <w:rPr>
          <w:rFonts w:ascii="FS Me" w:hAnsi="FS Me" w:cs="Calibri"/>
          <w:color w:val="000000"/>
        </w:rPr>
        <w:t>C</w:t>
      </w:r>
      <w:r w:rsidR="006662E4" w:rsidRPr="00882C27">
        <w:rPr>
          <w:rFonts w:ascii="FS Me" w:hAnsi="FS Me" w:cs="Calibri"/>
          <w:color w:val="000000"/>
        </w:rPr>
        <w:t>ollege</w:t>
      </w:r>
      <w:r w:rsidR="00BD3618">
        <w:rPr>
          <w:rFonts w:ascii="FS Me" w:hAnsi="FS Me" w:cs="Calibri"/>
          <w:color w:val="000000"/>
        </w:rPr>
        <w:t xml:space="preserve"> and ITS (From this point forward referred to as the college)</w:t>
      </w:r>
      <w:r w:rsidR="006662E4" w:rsidRPr="00882C27">
        <w:rPr>
          <w:rFonts w:ascii="FS Me" w:hAnsi="FS Me" w:cs="Calibri"/>
          <w:color w:val="000000"/>
        </w:rPr>
        <w:t xml:space="preserve">.  </w:t>
      </w:r>
      <w:r w:rsidR="00B80550" w:rsidRPr="00882C27">
        <w:rPr>
          <w:rFonts w:ascii="FS Me" w:hAnsi="FS Me" w:cs="Calibri"/>
          <w:color w:val="000000"/>
        </w:rPr>
        <w:t xml:space="preserve">The policy applies to all staff involved in </w:t>
      </w:r>
      <w:r w:rsidR="00010D53" w:rsidRPr="00882C27">
        <w:rPr>
          <w:rFonts w:ascii="FS Me" w:hAnsi="FS Me" w:cs="Calibri"/>
          <w:color w:val="000000"/>
        </w:rPr>
        <w:t>planning, delivery</w:t>
      </w:r>
      <w:r w:rsidR="00A942D1">
        <w:rPr>
          <w:rFonts w:ascii="FS Me" w:hAnsi="FS Me" w:cs="Calibri"/>
          <w:color w:val="000000"/>
        </w:rPr>
        <w:t xml:space="preserve">, </w:t>
      </w:r>
      <w:proofErr w:type="gramStart"/>
      <w:r w:rsidR="00B80550" w:rsidRPr="00882C27">
        <w:rPr>
          <w:rFonts w:ascii="FS Me" w:hAnsi="FS Me" w:cs="Calibri"/>
          <w:color w:val="000000"/>
        </w:rPr>
        <w:t>assessment</w:t>
      </w:r>
      <w:proofErr w:type="gramEnd"/>
      <w:r w:rsidR="00B80550" w:rsidRPr="00882C27">
        <w:rPr>
          <w:rFonts w:ascii="FS Me" w:hAnsi="FS Me" w:cs="Calibri"/>
          <w:color w:val="000000"/>
        </w:rPr>
        <w:t xml:space="preserve"> </w:t>
      </w:r>
      <w:r w:rsidR="00A942D1">
        <w:rPr>
          <w:rFonts w:ascii="FS Me" w:hAnsi="FS Me" w:cs="Calibri"/>
          <w:color w:val="000000"/>
        </w:rPr>
        <w:t xml:space="preserve">and monitoring </w:t>
      </w:r>
      <w:r w:rsidR="00010D53" w:rsidRPr="00882C27">
        <w:rPr>
          <w:rFonts w:ascii="FS Me" w:hAnsi="FS Me" w:cs="Calibri"/>
          <w:color w:val="000000"/>
        </w:rPr>
        <w:t>of blended learning provision</w:t>
      </w:r>
      <w:r w:rsidR="00467F32" w:rsidRPr="00882C27">
        <w:rPr>
          <w:rFonts w:ascii="FS Me" w:hAnsi="FS Me" w:cs="Calibri"/>
          <w:color w:val="000000"/>
        </w:rPr>
        <w:t xml:space="preserve"> </w:t>
      </w:r>
      <w:r w:rsidRPr="00882C27">
        <w:rPr>
          <w:rFonts w:ascii="FS Me" w:hAnsi="FS Me" w:cs="Calibri"/>
          <w:color w:val="000000"/>
        </w:rPr>
        <w:t xml:space="preserve">and relates to </w:t>
      </w:r>
      <w:r w:rsidR="00467F32" w:rsidRPr="00882C27">
        <w:rPr>
          <w:rFonts w:ascii="FS Me" w:hAnsi="FS Me" w:cs="Calibri"/>
          <w:color w:val="000000"/>
        </w:rPr>
        <w:t>all a</w:t>
      </w:r>
      <w:r w:rsidR="00B80550" w:rsidRPr="00882C27">
        <w:rPr>
          <w:rFonts w:ascii="FS Me" w:hAnsi="FS Me" w:cs="Calibri"/>
          <w:color w:val="000000"/>
        </w:rPr>
        <w:t xml:space="preserve">warding </w:t>
      </w:r>
      <w:r w:rsidR="00467F32" w:rsidRPr="00882C27">
        <w:rPr>
          <w:rFonts w:ascii="FS Me" w:hAnsi="FS Me" w:cs="Calibri"/>
          <w:color w:val="000000"/>
        </w:rPr>
        <w:t>o</w:t>
      </w:r>
      <w:r w:rsidR="00B80550" w:rsidRPr="00882C27">
        <w:rPr>
          <w:rFonts w:ascii="FS Me" w:hAnsi="FS Me" w:cs="Calibri"/>
          <w:color w:val="000000"/>
        </w:rPr>
        <w:t xml:space="preserve">rganisations </w:t>
      </w:r>
      <w:r w:rsidR="00467F32" w:rsidRPr="00882C27">
        <w:rPr>
          <w:rFonts w:ascii="FS Me" w:hAnsi="FS Me" w:cs="Calibri"/>
          <w:color w:val="000000"/>
        </w:rPr>
        <w:t xml:space="preserve">and partners </w:t>
      </w:r>
      <w:r w:rsidR="00B80550" w:rsidRPr="00882C27">
        <w:rPr>
          <w:rFonts w:ascii="FS Me" w:hAnsi="FS Me" w:cs="Calibri"/>
          <w:color w:val="000000"/>
        </w:rPr>
        <w:t xml:space="preserve">associated with qualifications delivered by Barnsley College. </w:t>
      </w:r>
    </w:p>
    <w:p w14:paraId="488FA1C6" w14:textId="77777777" w:rsidR="007B41BB" w:rsidRPr="00882C27" w:rsidRDefault="007B41BB" w:rsidP="00B75F51">
      <w:pPr>
        <w:spacing w:after="0" w:line="240" w:lineRule="auto"/>
        <w:rPr>
          <w:rFonts w:ascii="FS Me" w:hAnsi="FS Me"/>
          <w:b/>
        </w:rPr>
      </w:pPr>
    </w:p>
    <w:p w14:paraId="493DFD00" w14:textId="77777777" w:rsidR="006662E4" w:rsidRPr="00882C27" w:rsidRDefault="006662E4" w:rsidP="00B75F51">
      <w:pPr>
        <w:spacing w:after="0" w:line="240" w:lineRule="auto"/>
        <w:rPr>
          <w:rFonts w:ascii="FS Me" w:hAnsi="FS Me"/>
          <w:b/>
        </w:rPr>
      </w:pPr>
      <w:r w:rsidRPr="00882C27">
        <w:rPr>
          <w:rFonts w:ascii="FS Me" w:hAnsi="FS Me"/>
          <w:b/>
        </w:rPr>
        <w:t>Definition</w:t>
      </w:r>
    </w:p>
    <w:p w14:paraId="6A1FBB32" w14:textId="3589B68A" w:rsidR="006662E4" w:rsidRPr="00882C27" w:rsidRDefault="006662E4" w:rsidP="00B75F51">
      <w:pPr>
        <w:spacing w:after="0" w:line="240" w:lineRule="auto"/>
        <w:rPr>
          <w:rFonts w:ascii="FS Me" w:hAnsi="FS Me"/>
        </w:rPr>
      </w:pPr>
      <w:r w:rsidRPr="00882C27">
        <w:rPr>
          <w:rFonts w:ascii="FS Me" w:hAnsi="FS Me"/>
          <w:color w:val="1F1F1E"/>
        </w:rPr>
        <w:t xml:space="preserve">Blended learning is a formal approach to education that creates an integrated learning environment where face-to-face and online teaching and learning become complementary, with the purpose of giving learners a more diverse and engaging learning experience. </w:t>
      </w:r>
      <w:r w:rsidR="004D0864">
        <w:rPr>
          <w:rFonts w:ascii="FS Me" w:hAnsi="FS Me"/>
          <w:color w:val="1F1F1E"/>
        </w:rPr>
        <w:t xml:space="preserve">Blended learning meets the needs of learners such as anxiety and accessibility. </w:t>
      </w:r>
    </w:p>
    <w:p w14:paraId="5E5D50F8" w14:textId="77777777" w:rsidR="007B41BB" w:rsidRPr="00882C27" w:rsidRDefault="007B41BB" w:rsidP="00B75F51">
      <w:pPr>
        <w:pStyle w:val="Default"/>
        <w:rPr>
          <w:rFonts w:ascii="FS Me" w:hAnsi="FS Me"/>
          <w:b/>
          <w:bCs/>
          <w:sz w:val="22"/>
          <w:szCs w:val="22"/>
        </w:rPr>
      </w:pPr>
    </w:p>
    <w:p w14:paraId="3CF811D6" w14:textId="77777777" w:rsidR="00AA25CC" w:rsidRPr="00882C27" w:rsidRDefault="008A5743" w:rsidP="00B75F51">
      <w:pPr>
        <w:pStyle w:val="paragraph"/>
        <w:spacing w:before="0" w:beforeAutospacing="0" w:after="120" w:afterAutospacing="0"/>
        <w:ind w:left="-15"/>
        <w:textAlignment w:val="baseline"/>
        <w:rPr>
          <w:rFonts w:ascii="FS Me" w:hAnsi="FS Me" w:cs="Segoe UI"/>
          <w:color w:val="000000"/>
          <w:sz w:val="22"/>
          <w:szCs w:val="22"/>
        </w:rPr>
      </w:pPr>
      <w:r w:rsidRPr="00882C27">
        <w:rPr>
          <w:rStyle w:val="normaltextrun"/>
          <w:rFonts w:ascii="FS Me" w:hAnsi="FS Me" w:cs="Segoe UI"/>
          <w:b/>
          <w:bCs/>
          <w:color w:val="000000"/>
          <w:sz w:val="22"/>
          <w:szCs w:val="22"/>
        </w:rPr>
        <w:t>Our aims for Blended Learning E</w:t>
      </w:r>
      <w:r w:rsidR="00AA25CC" w:rsidRPr="00882C27">
        <w:rPr>
          <w:rStyle w:val="normaltextrun"/>
          <w:rFonts w:ascii="FS Me" w:hAnsi="FS Me" w:cs="Segoe UI"/>
          <w:b/>
          <w:bCs/>
          <w:color w:val="000000"/>
          <w:sz w:val="22"/>
          <w:szCs w:val="22"/>
        </w:rPr>
        <w:t>xcellence in Education:  </w:t>
      </w:r>
      <w:r w:rsidR="00AA25CC" w:rsidRPr="00882C27">
        <w:rPr>
          <w:rStyle w:val="eop"/>
          <w:rFonts w:ascii="FS Me" w:hAnsi="FS Me" w:cs="Segoe UI"/>
          <w:color w:val="000000"/>
          <w:sz w:val="22"/>
          <w:szCs w:val="22"/>
        </w:rPr>
        <w:t> </w:t>
      </w:r>
    </w:p>
    <w:p w14:paraId="13D10D1F" w14:textId="77777777" w:rsidR="00B80550" w:rsidRPr="00882C27" w:rsidRDefault="00AA25CC" w:rsidP="007C6729">
      <w:pPr>
        <w:pStyle w:val="ListParagraph"/>
        <w:numPr>
          <w:ilvl w:val="0"/>
          <w:numId w:val="12"/>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To deliver</w:t>
      </w:r>
      <w:r w:rsidR="00B80550" w:rsidRPr="00882C27">
        <w:rPr>
          <w:rFonts w:ascii="FS Me" w:eastAsia="Arial" w:hAnsi="FS Me" w:cs="Arial"/>
          <w:color w:val="000000" w:themeColor="text1"/>
          <w:sz w:val="22"/>
          <w:szCs w:val="22"/>
        </w:rPr>
        <w:t xml:space="preserve"> </w:t>
      </w:r>
      <w:r w:rsidRPr="00882C27">
        <w:rPr>
          <w:rFonts w:ascii="FS Me" w:eastAsia="Arial" w:hAnsi="FS Me" w:cs="Arial"/>
          <w:color w:val="000000" w:themeColor="text1"/>
          <w:sz w:val="22"/>
          <w:szCs w:val="22"/>
        </w:rPr>
        <w:t xml:space="preserve">excellent </w:t>
      </w:r>
      <w:r w:rsidR="00B80550" w:rsidRPr="00882C27">
        <w:rPr>
          <w:rFonts w:ascii="FS Me" w:eastAsia="Arial" w:hAnsi="FS Me" w:cs="Arial"/>
          <w:color w:val="000000" w:themeColor="text1"/>
          <w:sz w:val="22"/>
          <w:szCs w:val="22"/>
        </w:rPr>
        <w:t xml:space="preserve">teaching, learning and assessment in ways that ensures the safety of </w:t>
      </w:r>
      <w:r w:rsidR="00DA751F" w:rsidRPr="00882C27">
        <w:rPr>
          <w:rFonts w:ascii="FS Me" w:eastAsia="Arial" w:hAnsi="FS Me" w:cs="Arial"/>
          <w:color w:val="000000" w:themeColor="text1"/>
          <w:sz w:val="22"/>
          <w:szCs w:val="22"/>
        </w:rPr>
        <w:t>learner</w:t>
      </w:r>
      <w:r w:rsidRPr="00882C27">
        <w:rPr>
          <w:rFonts w:ascii="FS Me" w:eastAsia="Arial" w:hAnsi="FS Me" w:cs="Arial"/>
          <w:color w:val="000000" w:themeColor="text1"/>
          <w:sz w:val="22"/>
          <w:szCs w:val="22"/>
        </w:rPr>
        <w:t>s and staff and enhances</w:t>
      </w:r>
      <w:r w:rsidR="00B80550" w:rsidRPr="00882C27">
        <w:rPr>
          <w:rFonts w:ascii="FS Me" w:eastAsia="Arial" w:hAnsi="FS Me" w:cs="Arial"/>
          <w:color w:val="000000" w:themeColor="text1"/>
          <w:sz w:val="22"/>
          <w:szCs w:val="22"/>
        </w:rPr>
        <w:t xml:space="preserve"> the quality of education.</w:t>
      </w:r>
    </w:p>
    <w:p w14:paraId="55F11196" w14:textId="77777777" w:rsidR="00B80550" w:rsidRPr="00882C27" w:rsidRDefault="00B80550" w:rsidP="007C6729">
      <w:pPr>
        <w:pStyle w:val="ListParagraph"/>
        <w:numPr>
          <w:ilvl w:val="0"/>
          <w:numId w:val="12"/>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D</w:t>
      </w:r>
      <w:r w:rsidR="00C4501E" w:rsidRPr="00882C27">
        <w:rPr>
          <w:rFonts w:ascii="FS Me" w:eastAsia="Arial" w:hAnsi="FS Me" w:cs="Arial"/>
          <w:color w:val="000000" w:themeColor="text1"/>
          <w:sz w:val="22"/>
          <w:szCs w:val="22"/>
        </w:rPr>
        <w:t>esign and deliver</w:t>
      </w:r>
      <w:r w:rsidRPr="00882C27">
        <w:rPr>
          <w:rFonts w:ascii="FS Me" w:eastAsia="Arial" w:hAnsi="FS Me" w:cs="Arial"/>
          <w:color w:val="000000" w:themeColor="text1"/>
          <w:sz w:val="22"/>
          <w:szCs w:val="22"/>
        </w:rPr>
        <w:t xml:space="preserve"> </w:t>
      </w:r>
      <w:r w:rsidR="00AA25CC" w:rsidRPr="00882C27">
        <w:rPr>
          <w:rFonts w:ascii="FS Me" w:eastAsia="Arial" w:hAnsi="FS Me" w:cs="Arial"/>
          <w:color w:val="000000" w:themeColor="text1"/>
          <w:sz w:val="22"/>
          <w:szCs w:val="22"/>
        </w:rPr>
        <w:t xml:space="preserve">outstanding </w:t>
      </w:r>
      <w:r w:rsidRPr="00882C27">
        <w:rPr>
          <w:rFonts w:ascii="FS Me" w:eastAsia="Arial" w:hAnsi="FS Me" w:cs="Arial"/>
          <w:color w:val="000000" w:themeColor="text1"/>
          <w:sz w:val="22"/>
          <w:szCs w:val="22"/>
        </w:rPr>
        <w:t xml:space="preserve">content and activities to stimulate, engage and support </w:t>
      </w:r>
      <w:r w:rsidR="00DA751F" w:rsidRPr="00882C27">
        <w:rPr>
          <w:rFonts w:ascii="FS Me" w:eastAsia="Arial" w:hAnsi="FS Me" w:cs="Arial"/>
          <w:color w:val="000000" w:themeColor="text1"/>
          <w:sz w:val="22"/>
          <w:szCs w:val="22"/>
        </w:rPr>
        <w:t>learner</w:t>
      </w:r>
      <w:r w:rsidRPr="00882C27">
        <w:rPr>
          <w:rFonts w:ascii="FS Me" w:eastAsia="Arial" w:hAnsi="FS Me" w:cs="Arial"/>
          <w:color w:val="000000" w:themeColor="text1"/>
          <w:sz w:val="22"/>
          <w:szCs w:val="22"/>
        </w:rPr>
        <w:t>s, in an inclusive and flexible environment.</w:t>
      </w:r>
    </w:p>
    <w:p w14:paraId="1C3C9198" w14:textId="461B49EA" w:rsidR="00AA25CC" w:rsidRPr="00882C27" w:rsidRDefault="00B80550" w:rsidP="007C6729">
      <w:pPr>
        <w:pStyle w:val="paragraph"/>
        <w:numPr>
          <w:ilvl w:val="0"/>
          <w:numId w:val="12"/>
        </w:numPr>
        <w:spacing w:before="0" w:beforeAutospacing="0" w:after="120" w:afterAutospacing="0"/>
        <w:ind w:left="714" w:hanging="357"/>
        <w:textAlignment w:val="baseline"/>
        <w:rPr>
          <w:rFonts w:ascii="FS Me" w:hAnsi="FS Me" w:cs="Segoe UI"/>
          <w:color w:val="000000"/>
          <w:sz w:val="22"/>
          <w:szCs w:val="22"/>
        </w:rPr>
      </w:pPr>
      <w:r w:rsidRPr="00882C27">
        <w:rPr>
          <w:rFonts w:ascii="FS Me" w:eastAsia="Arial" w:hAnsi="FS Me" w:cs="Arial"/>
          <w:color w:val="000000" w:themeColor="text1"/>
          <w:sz w:val="22"/>
          <w:szCs w:val="22"/>
        </w:rPr>
        <w:t xml:space="preserve">To ensure that blended learning delivery </w:t>
      </w:r>
      <w:r w:rsidR="00AA25CC" w:rsidRPr="00882C27">
        <w:rPr>
          <w:rFonts w:ascii="FS Me" w:eastAsia="Arial" w:hAnsi="FS Me" w:cs="Arial"/>
          <w:color w:val="000000" w:themeColor="text1"/>
          <w:sz w:val="22"/>
          <w:szCs w:val="22"/>
        </w:rPr>
        <w:t>is excellent and exceeds</w:t>
      </w:r>
      <w:r w:rsidRPr="00882C27">
        <w:rPr>
          <w:rFonts w:ascii="FS Me" w:eastAsia="Arial" w:hAnsi="FS Me" w:cs="Arial"/>
          <w:color w:val="000000" w:themeColor="text1"/>
          <w:sz w:val="22"/>
          <w:szCs w:val="22"/>
        </w:rPr>
        <w:t xml:space="preserve"> the guidelines </w:t>
      </w:r>
      <w:r w:rsidR="00626751">
        <w:rPr>
          <w:rFonts w:ascii="FS Me" w:eastAsia="Arial" w:hAnsi="FS Me" w:cs="Arial"/>
          <w:color w:val="000000" w:themeColor="text1"/>
          <w:sz w:val="22"/>
          <w:szCs w:val="22"/>
        </w:rPr>
        <w:t xml:space="preserve">and regulations </w:t>
      </w:r>
      <w:r w:rsidRPr="00882C27">
        <w:rPr>
          <w:rFonts w:ascii="FS Me" w:eastAsia="Arial" w:hAnsi="FS Me" w:cs="Arial"/>
          <w:color w:val="000000" w:themeColor="text1"/>
          <w:sz w:val="22"/>
          <w:szCs w:val="22"/>
        </w:rPr>
        <w:t>set by the awarding organisation</w:t>
      </w:r>
      <w:r w:rsidR="00626751">
        <w:rPr>
          <w:rFonts w:ascii="FS Me" w:eastAsia="Arial" w:hAnsi="FS Me" w:cs="Arial"/>
          <w:color w:val="000000" w:themeColor="text1"/>
          <w:sz w:val="22"/>
          <w:szCs w:val="22"/>
        </w:rPr>
        <w:t>, funding agencies</w:t>
      </w:r>
      <w:r w:rsidR="007B41BB" w:rsidRPr="00882C27">
        <w:rPr>
          <w:rFonts w:ascii="FS Me" w:eastAsia="Arial" w:hAnsi="FS Me" w:cs="Arial"/>
          <w:color w:val="000000" w:themeColor="text1"/>
          <w:sz w:val="22"/>
          <w:szCs w:val="22"/>
        </w:rPr>
        <w:t xml:space="preserve"> and partners</w:t>
      </w:r>
      <w:r w:rsidRPr="00882C27">
        <w:rPr>
          <w:rFonts w:ascii="FS Me" w:eastAsia="Arial" w:hAnsi="FS Me" w:cs="Arial"/>
          <w:color w:val="000000" w:themeColor="text1"/>
          <w:sz w:val="22"/>
          <w:szCs w:val="22"/>
        </w:rPr>
        <w:t>.</w:t>
      </w:r>
    </w:p>
    <w:p w14:paraId="5AAA2F7C" w14:textId="5C8869F6" w:rsidR="00B80550" w:rsidRPr="00882C27" w:rsidRDefault="00AA25CC" w:rsidP="007C6729">
      <w:pPr>
        <w:pStyle w:val="paragraph"/>
        <w:numPr>
          <w:ilvl w:val="0"/>
          <w:numId w:val="12"/>
        </w:numPr>
        <w:spacing w:before="0" w:beforeAutospacing="0" w:after="120" w:afterAutospacing="0"/>
        <w:ind w:left="714" w:hanging="357"/>
        <w:textAlignment w:val="baseline"/>
        <w:rPr>
          <w:rFonts w:ascii="FS Me" w:hAnsi="FS Me" w:cs="Segoe UI"/>
          <w:sz w:val="22"/>
          <w:szCs w:val="22"/>
        </w:rPr>
      </w:pPr>
      <w:r w:rsidRPr="00882C27">
        <w:rPr>
          <w:rStyle w:val="normaltextrun"/>
          <w:rFonts w:ascii="FS Me" w:hAnsi="FS Me" w:cs="Segoe UI"/>
          <w:sz w:val="22"/>
          <w:szCs w:val="22"/>
        </w:rPr>
        <w:t xml:space="preserve">To ensure staff support all </w:t>
      </w:r>
      <w:r w:rsidR="008F787C" w:rsidRPr="00882C27">
        <w:rPr>
          <w:rStyle w:val="normaltextrun"/>
          <w:rFonts w:ascii="FS Me" w:hAnsi="FS Me" w:cs="Segoe UI"/>
          <w:sz w:val="22"/>
          <w:szCs w:val="22"/>
        </w:rPr>
        <w:t>learner</w:t>
      </w:r>
      <w:r w:rsidRPr="00882C27">
        <w:rPr>
          <w:rStyle w:val="normaltextrun"/>
          <w:rFonts w:ascii="FS Me" w:hAnsi="FS Me" w:cs="Segoe UI"/>
          <w:sz w:val="22"/>
          <w:szCs w:val="22"/>
        </w:rPr>
        <w:t>s by recognising</w:t>
      </w:r>
      <w:r w:rsidR="0035212C" w:rsidRPr="00882C27">
        <w:rPr>
          <w:rStyle w:val="normaltextrun"/>
          <w:rFonts w:ascii="FS Me" w:hAnsi="FS Me" w:cs="Segoe UI"/>
          <w:sz w:val="22"/>
          <w:szCs w:val="22"/>
        </w:rPr>
        <w:t xml:space="preserve"> and planning for</w:t>
      </w:r>
      <w:r w:rsidRPr="00882C27">
        <w:rPr>
          <w:rStyle w:val="normaltextrun"/>
          <w:rFonts w:ascii="FS Me" w:hAnsi="FS Me" w:cs="Segoe UI"/>
          <w:sz w:val="22"/>
          <w:szCs w:val="22"/>
        </w:rPr>
        <w:t xml:space="preserve"> the digital divide and digital poverty within sessions</w:t>
      </w:r>
      <w:r w:rsidR="00DB094F" w:rsidRPr="00882C27">
        <w:rPr>
          <w:rStyle w:val="normaltextrun"/>
          <w:rFonts w:ascii="FS Me" w:hAnsi="FS Me" w:cs="Segoe UI"/>
          <w:sz w:val="22"/>
          <w:szCs w:val="22"/>
        </w:rPr>
        <w:t>.</w:t>
      </w:r>
    </w:p>
    <w:p w14:paraId="4DEC9BE3" w14:textId="77777777" w:rsidR="00B80550" w:rsidRPr="00882C27" w:rsidRDefault="00B80550" w:rsidP="007C6729">
      <w:pPr>
        <w:pStyle w:val="ListParagraph"/>
        <w:numPr>
          <w:ilvl w:val="0"/>
          <w:numId w:val="12"/>
        </w:numPr>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To en</w:t>
      </w:r>
      <w:r w:rsidR="00C4501E" w:rsidRPr="00882C27">
        <w:rPr>
          <w:rFonts w:ascii="FS Me" w:eastAsia="Arial" w:hAnsi="FS Me" w:cs="Arial"/>
          <w:color w:val="000000" w:themeColor="text1"/>
          <w:sz w:val="22"/>
          <w:szCs w:val="22"/>
        </w:rPr>
        <w:t>sure that assessment methodologies are valid, reliable</w:t>
      </w:r>
      <w:r w:rsidR="0035212C" w:rsidRPr="00882C27">
        <w:rPr>
          <w:rFonts w:ascii="FS Me" w:eastAsia="Arial" w:hAnsi="FS Me" w:cs="Arial"/>
          <w:color w:val="000000" w:themeColor="text1"/>
          <w:sz w:val="22"/>
          <w:szCs w:val="22"/>
        </w:rPr>
        <w:t xml:space="preserve">, </w:t>
      </w:r>
      <w:r w:rsidR="00C4501E" w:rsidRPr="00882C27">
        <w:rPr>
          <w:rFonts w:ascii="FS Me" w:eastAsia="Arial" w:hAnsi="FS Me" w:cs="Arial"/>
          <w:color w:val="000000" w:themeColor="text1"/>
          <w:sz w:val="22"/>
          <w:szCs w:val="22"/>
        </w:rPr>
        <w:t>and do</w:t>
      </w:r>
      <w:r w:rsidRPr="00882C27">
        <w:rPr>
          <w:rFonts w:ascii="FS Me" w:eastAsia="Arial" w:hAnsi="FS Me" w:cs="Arial"/>
          <w:color w:val="000000" w:themeColor="text1"/>
          <w:sz w:val="22"/>
          <w:szCs w:val="22"/>
        </w:rPr>
        <w:t xml:space="preserve"> not disadvantage any group or individual learners</w:t>
      </w:r>
      <w:r w:rsidR="00C4501E" w:rsidRPr="00882C27">
        <w:rPr>
          <w:rFonts w:ascii="FS Me" w:eastAsia="Arial" w:hAnsi="FS Me" w:cs="Arial"/>
          <w:color w:val="000000" w:themeColor="text1"/>
          <w:sz w:val="22"/>
          <w:szCs w:val="22"/>
        </w:rPr>
        <w:t xml:space="preserve"> or apprentices</w:t>
      </w:r>
      <w:r w:rsidRPr="00882C27">
        <w:rPr>
          <w:rFonts w:ascii="FS Me" w:eastAsia="Arial" w:hAnsi="FS Me" w:cs="Arial"/>
          <w:color w:val="000000" w:themeColor="text1"/>
          <w:sz w:val="22"/>
          <w:szCs w:val="22"/>
        </w:rPr>
        <w:t xml:space="preserve">. </w:t>
      </w:r>
    </w:p>
    <w:p w14:paraId="09252644" w14:textId="77777777" w:rsidR="007B41BB" w:rsidRPr="00882C27" w:rsidRDefault="007B41BB" w:rsidP="007C6729">
      <w:pPr>
        <w:pStyle w:val="Default"/>
        <w:spacing w:after="120"/>
        <w:rPr>
          <w:rFonts w:ascii="FS Me" w:hAnsi="FS Me"/>
          <w:b/>
          <w:bCs/>
          <w:sz w:val="22"/>
          <w:szCs w:val="22"/>
        </w:rPr>
      </w:pPr>
    </w:p>
    <w:p w14:paraId="7139A729" w14:textId="77777777" w:rsidR="00AA25CC" w:rsidRPr="00882C27" w:rsidRDefault="00AA25CC" w:rsidP="00B75F51">
      <w:pPr>
        <w:spacing w:line="240" w:lineRule="auto"/>
        <w:rPr>
          <w:rStyle w:val="eop"/>
          <w:rFonts w:ascii="FS Me" w:eastAsia="Arial" w:hAnsi="FS Me" w:cs="Arial"/>
          <w:color w:val="000000" w:themeColor="text1"/>
        </w:rPr>
      </w:pPr>
      <w:r w:rsidRPr="00882C27">
        <w:rPr>
          <w:rStyle w:val="normaltextrun"/>
          <w:rFonts w:ascii="FS Me" w:hAnsi="FS Me"/>
          <w:b/>
          <w:bCs/>
          <w:color w:val="000000"/>
          <w:shd w:val="clear" w:color="auto" w:fill="FFFFFF"/>
        </w:rPr>
        <w:t>Core Priorities for 2020-2023</w:t>
      </w:r>
    </w:p>
    <w:p w14:paraId="4BCED365" w14:textId="0F2EA503" w:rsidR="007B41BB" w:rsidRPr="00882C27" w:rsidRDefault="00AA25CC" w:rsidP="00882C27">
      <w:pPr>
        <w:pStyle w:val="ListParagraph"/>
        <w:numPr>
          <w:ilvl w:val="0"/>
          <w:numId w:val="14"/>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Teaching staff will be confident to deliver sessions in a variety of ways using a b</w:t>
      </w:r>
      <w:r w:rsidR="004D0864">
        <w:rPr>
          <w:rFonts w:ascii="FS Me" w:eastAsia="Arial" w:hAnsi="FS Me" w:cs="Arial"/>
          <w:color w:val="000000" w:themeColor="text1"/>
          <w:sz w:val="22"/>
          <w:szCs w:val="22"/>
        </w:rPr>
        <w:t>l</w:t>
      </w:r>
      <w:r w:rsidRPr="00882C27">
        <w:rPr>
          <w:rFonts w:ascii="FS Me" w:eastAsia="Arial" w:hAnsi="FS Me" w:cs="Arial"/>
          <w:color w:val="000000" w:themeColor="text1"/>
          <w:sz w:val="22"/>
          <w:szCs w:val="22"/>
        </w:rPr>
        <w:t>ended approach that enhances the quality of education</w:t>
      </w:r>
      <w:r w:rsidR="00DB094F" w:rsidRPr="00882C27">
        <w:rPr>
          <w:rFonts w:ascii="FS Me" w:eastAsia="Arial" w:hAnsi="FS Me" w:cs="Arial"/>
          <w:color w:val="000000" w:themeColor="text1"/>
          <w:sz w:val="22"/>
          <w:szCs w:val="22"/>
        </w:rPr>
        <w:t>.</w:t>
      </w:r>
    </w:p>
    <w:p w14:paraId="58909B23" w14:textId="67DDD2EE" w:rsidR="009077E3" w:rsidRPr="00882C27" w:rsidRDefault="009077E3" w:rsidP="00882C27">
      <w:pPr>
        <w:pStyle w:val="ListParagraph"/>
        <w:numPr>
          <w:ilvl w:val="0"/>
          <w:numId w:val="14"/>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 xml:space="preserve">Staff are fully aware of the expectations and guidance on how to maintain professionalism during </w:t>
      </w:r>
      <w:r w:rsidR="00882C27" w:rsidRPr="00882C27">
        <w:rPr>
          <w:rFonts w:ascii="FS Me" w:eastAsia="Arial" w:hAnsi="FS Me" w:cs="Arial"/>
          <w:color w:val="000000" w:themeColor="text1"/>
          <w:sz w:val="22"/>
          <w:szCs w:val="22"/>
        </w:rPr>
        <w:t>online</w:t>
      </w:r>
      <w:r w:rsidRPr="00882C27">
        <w:rPr>
          <w:rFonts w:ascii="FS Me" w:eastAsia="Arial" w:hAnsi="FS Me" w:cs="Arial"/>
          <w:color w:val="000000" w:themeColor="text1"/>
          <w:sz w:val="22"/>
          <w:szCs w:val="22"/>
        </w:rPr>
        <w:t xml:space="preserve"> sessions </w:t>
      </w:r>
      <w:proofErr w:type="gramStart"/>
      <w:r w:rsidRPr="00882C27">
        <w:rPr>
          <w:rFonts w:ascii="FS Me" w:eastAsia="Arial" w:hAnsi="FS Me" w:cs="Arial"/>
          <w:color w:val="000000" w:themeColor="text1"/>
          <w:sz w:val="22"/>
          <w:szCs w:val="22"/>
        </w:rPr>
        <w:t>in order to</w:t>
      </w:r>
      <w:proofErr w:type="gramEnd"/>
      <w:r w:rsidRPr="00882C27">
        <w:rPr>
          <w:rFonts w:ascii="FS Me" w:eastAsia="Arial" w:hAnsi="FS Me" w:cs="Arial"/>
          <w:color w:val="000000" w:themeColor="text1"/>
          <w:sz w:val="22"/>
          <w:szCs w:val="22"/>
        </w:rPr>
        <w:t xml:space="preserve"> monitor progress and ensure learners are safe at all times</w:t>
      </w:r>
      <w:r w:rsidR="00DB094F" w:rsidRPr="00882C27">
        <w:rPr>
          <w:rFonts w:ascii="FS Me" w:eastAsia="Arial" w:hAnsi="FS Me" w:cs="Arial"/>
          <w:color w:val="000000" w:themeColor="text1"/>
          <w:sz w:val="22"/>
          <w:szCs w:val="22"/>
        </w:rPr>
        <w:t>.</w:t>
      </w:r>
    </w:p>
    <w:p w14:paraId="3E9C7890" w14:textId="5C043284" w:rsidR="00AA25CC" w:rsidRPr="00882C27" w:rsidRDefault="008F787C" w:rsidP="00882C27">
      <w:pPr>
        <w:pStyle w:val="ListParagraph"/>
        <w:numPr>
          <w:ilvl w:val="0"/>
          <w:numId w:val="14"/>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Learner</w:t>
      </w:r>
      <w:r w:rsidR="00AA25CC" w:rsidRPr="00882C27">
        <w:rPr>
          <w:rFonts w:ascii="FS Me" w:eastAsia="Arial" w:hAnsi="FS Me" w:cs="Arial"/>
          <w:color w:val="000000" w:themeColor="text1"/>
          <w:sz w:val="22"/>
          <w:szCs w:val="22"/>
        </w:rPr>
        <w:t xml:space="preserve">s are fully aware of the expectations and guidance on how to maintain professionalism during </w:t>
      </w:r>
      <w:r w:rsidRPr="00882C27">
        <w:rPr>
          <w:rFonts w:ascii="FS Me" w:eastAsia="Arial" w:hAnsi="FS Me" w:cs="Arial"/>
          <w:color w:val="000000" w:themeColor="text1"/>
          <w:sz w:val="22"/>
          <w:szCs w:val="22"/>
        </w:rPr>
        <w:t>online</w:t>
      </w:r>
      <w:r w:rsidR="00AA25CC" w:rsidRPr="00882C27">
        <w:rPr>
          <w:rFonts w:ascii="FS Me" w:eastAsia="Arial" w:hAnsi="FS Me" w:cs="Arial"/>
          <w:color w:val="000000" w:themeColor="text1"/>
          <w:sz w:val="22"/>
          <w:szCs w:val="22"/>
        </w:rPr>
        <w:t xml:space="preserve"> sessions</w:t>
      </w:r>
      <w:r w:rsidR="00DB094F" w:rsidRPr="00882C27">
        <w:rPr>
          <w:rFonts w:ascii="FS Me" w:eastAsia="Arial" w:hAnsi="FS Me" w:cs="Arial"/>
          <w:color w:val="000000" w:themeColor="text1"/>
          <w:sz w:val="22"/>
          <w:szCs w:val="22"/>
        </w:rPr>
        <w:t>.</w:t>
      </w:r>
    </w:p>
    <w:p w14:paraId="13CA06E7" w14:textId="77777777" w:rsidR="00545D52" w:rsidRPr="00882C27" w:rsidRDefault="00545D52" w:rsidP="00882C27">
      <w:pPr>
        <w:pStyle w:val="ListParagraph"/>
        <w:numPr>
          <w:ilvl w:val="0"/>
          <w:numId w:val="14"/>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 xml:space="preserve">All online assessments both formative and summative are accessible, inclusive, engaging, flexible and appropriately timed, to meet the needs of all learners and apprentices.  Learners receive regular feedback and excel </w:t>
      </w:r>
      <w:r w:rsidR="007B20B8" w:rsidRPr="00882C27">
        <w:rPr>
          <w:rFonts w:ascii="FS Me" w:eastAsia="Arial" w:hAnsi="FS Me" w:cs="Arial"/>
          <w:color w:val="000000" w:themeColor="text1"/>
          <w:sz w:val="22"/>
          <w:szCs w:val="22"/>
        </w:rPr>
        <w:t xml:space="preserve">in </w:t>
      </w:r>
      <w:r w:rsidRPr="00882C27">
        <w:rPr>
          <w:rFonts w:ascii="FS Me" w:eastAsia="Arial" w:hAnsi="FS Me" w:cs="Arial"/>
          <w:color w:val="000000" w:themeColor="text1"/>
          <w:sz w:val="22"/>
          <w:szCs w:val="22"/>
        </w:rPr>
        <w:t>their academic and personal progress</w:t>
      </w:r>
      <w:r w:rsidR="00DB094F" w:rsidRPr="00882C27">
        <w:rPr>
          <w:rFonts w:ascii="FS Me" w:eastAsia="Arial" w:hAnsi="FS Me" w:cs="Arial"/>
          <w:color w:val="000000" w:themeColor="text1"/>
          <w:sz w:val="22"/>
          <w:szCs w:val="22"/>
        </w:rPr>
        <w:t>.</w:t>
      </w:r>
      <w:r w:rsidRPr="00882C27">
        <w:rPr>
          <w:rFonts w:ascii="FS Me" w:eastAsia="Arial" w:hAnsi="FS Me" w:cs="Arial"/>
          <w:color w:val="000000" w:themeColor="text1"/>
          <w:sz w:val="22"/>
          <w:szCs w:val="22"/>
        </w:rPr>
        <w:t xml:space="preserve"> </w:t>
      </w:r>
    </w:p>
    <w:p w14:paraId="4877968C" w14:textId="77777777" w:rsidR="00545D52" w:rsidRPr="00882C27" w:rsidRDefault="00545D52" w:rsidP="00882C27">
      <w:pPr>
        <w:pStyle w:val="ListParagraph"/>
        <w:numPr>
          <w:ilvl w:val="0"/>
          <w:numId w:val="14"/>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The induction period ensures those learners and apprentices who may need adapted devices or resources are supported to access suitable devices and resources and they are able to effectively engage in all learning methodologies</w:t>
      </w:r>
      <w:r w:rsidR="00DB094F" w:rsidRPr="00882C27">
        <w:rPr>
          <w:rFonts w:ascii="FS Me" w:eastAsia="Arial" w:hAnsi="FS Me" w:cs="Arial"/>
          <w:color w:val="000000" w:themeColor="text1"/>
          <w:sz w:val="22"/>
          <w:szCs w:val="22"/>
        </w:rPr>
        <w:t>.</w:t>
      </w:r>
    </w:p>
    <w:p w14:paraId="2ED74F67" w14:textId="77777777" w:rsidR="00545D52" w:rsidRPr="00882C27" w:rsidRDefault="00545D52" w:rsidP="00882C27">
      <w:pPr>
        <w:pStyle w:val="ListParagraph"/>
        <w:numPr>
          <w:ilvl w:val="0"/>
          <w:numId w:val="14"/>
        </w:numPr>
        <w:spacing w:after="120"/>
        <w:rPr>
          <w:rFonts w:ascii="FS Me" w:eastAsia="Times New Roman" w:hAnsi="FS Me" w:cs="Arial"/>
          <w:color w:val="000000" w:themeColor="text1"/>
          <w:sz w:val="22"/>
          <w:szCs w:val="22"/>
          <w:lang w:eastAsia="en-GB"/>
        </w:rPr>
      </w:pPr>
      <w:r w:rsidRPr="00882C27">
        <w:rPr>
          <w:rFonts w:ascii="FS Me" w:eastAsia="Times New Roman" w:hAnsi="FS Me" w:cs="Arial"/>
          <w:color w:val="000000" w:themeColor="text1"/>
          <w:sz w:val="22"/>
          <w:szCs w:val="22"/>
          <w:lang w:eastAsia="en-GB"/>
        </w:rPr>
        <w:t>An ethos of community is built into online course design to mitigate against increased risk of isolation and disengagement. This also includes opportunities that encourages excellent collaboration and communication with tutors and peers</w:t>
      </w:r>
      <w:r w:rsidR="00DB094F" w:rsidRPr="00882C27">
        <w:rPr>
          <w:rFonts w:ascii="FS Me" w:eastAsia="Times New Roman" w:hAnsi="FS Me" w:cs="Arial"/>
          <w:color w:val="000000" w:themeColor="text1"/>
          <w:sz w:val="22"/>
          <w:szCs w:val="22"/>
          <w:lang w:eastAsia="en-GB"/>
        </w:rPr>
        <w:t>.</w:t>
      </w:r>
    </w:p>
    <w:p w14:paraId="150DF464" w14:textId="77777777" w:rsidR="00AA25CC" w:rsidRPr="00882C27" w:rsidRDefault="00AA25CC" w:rsidP="00B75F51">
      <w:pPr>
        <w:spacing w:after="0" w:line="240" w:lineRule="auto"/>
        <w:rPr>
          <w:rFonts w:ascii="FS Me" w:eastAsia="Arial" w:hAnsi="FS Me" w:cs="Arial"/>
          <w:b/>
          <w:color w:val="000000" w:themeColor="text1"/>
        </w:rPr>
      </w:pPr>
    </w:p>
    <w:p w14:paraId="53656F3A" w14:textId="77777777" w:rsidR="00F57EDE" w:rsidRPr="00882C27" w:rsidRDefault="00F57EDE" w:rsidP="00B75F51">
      <w:pPr>
        <w:spacing w:line="240" w:lineRule="auto"/>
        <w:rPr>
          <w:rFonts w:ascii="FS Me" w:eastAsia="Arial" w:hAnsi="FS Me" w:cs="Arial"/>
          <w:b/>
          <w:color w:val="000000" w:themeColor="text1"/>
        </w:rPr>
      </w:pPr>
      <w:r w:rsidRPr="00882C27">
        <w:rPr>
          <w:rFonts w:ascii="FS Me" w:eastAsia="Arial" w:hAnsi="FS Me" w:cs="Arial"/>
          <w:b/>
          <w:color w:val="000000" w:themeColor="text1"/>
        </w:rPr>
        <w:br w:type="page"/>
      </w:r>
    </w:p>
    <w:p w14:paraId="7568E82C" w14:textId="77777777" w:rsidR="00AA25CC" w:rsidRPr="00882C27" w:rsidRDefault="009077E3" w:rsidP="00B75F51">
      <w:pPr>
        <w:spacing w:line="240" w:lineRule="auto"/>
        <w:rPr>
          <w:rFonts w:ascii="FS Me" w:eastAsia="Arial" w:hAnsi="FS Me" w:cs="Arial"/>
          <w:b/>
          <w:color w:val="000000" w:themeColor="text1"/>
        </w:rPr>
      </w:pPr>
      <w:r w:rsidRPr="00882C27">
        <w:rPr>
          <w:rFonts w:ascii="FS Me" w:eastAsia="Arial" w:hAnsi="FS Me" w:cs="Arial"/>
          <w:b/>
          <w:color w:val="000000" w:themeColor="text1"/>
        </w:rPr>
        <w:lastRenderedPageBreak/>
        <w:t>Implementation</w:t>
      </w:r>
    </w:p>
    <w:p w14:paraId="549FD399" w14:textId="6438709A" w:rsidR="00545D52" w:rsidRPr="00882C27" w:rsidRDefault="00545D52" w:rsidP="00B75F51">
      <w:pPr>
        <w:pStyle w:val="ListParagraph"/>
        <w:numPr>
          <w:ilvl w:val="0"/>
          <w:numId w:val="28"/>
        </w:numPr>
        <w:rPr>
          <w:rFonts w:ascii="FS Me" w:eastAsia="Arial" w:hAnsi="FS Me" w:cs="Arial"/>
          <w:color w:val="000000" w:themeColor="text1"/>
          <w:sz w:val="22"/>
          <w:szCs w:val="22"/>
        </w:rPr>
      </w:pPr>
      <w:r w:rsidRPr="00882C27">
        <w:rPr>
          <w:rFonts w:ascii="FS Me" w:eastAsia="Arial" w:hAnsi="FS Me" w:cs="Arial"/>
          <w:color w:val="000000" w:themeColor="text1"/>
          <w:sz w:val="22"/>
          <w:szCs w:val="22"/>
        </w:rPr>
        <w:t>Teaching staff will be confident to deliver sessions in a variety of ways using a b</w:t>
      </w:r>
      <w:r w:rsidR="00B6168B">
        <w:rPr>
          <w:rFonts w:ascii="FS Me" w:eastAsia="Arial" w:hAnsi="FS Me" w:cs="Arial"/>
          <w:color w:val="000000" w:themeColor="text1"/>
          <w:sz w:val="22"/>
          <w:szCs w:val="22"/>
        </w:rPr>
        <w:t>l</w:t>
      </w:r>
      <w:r w:rsidRPr="00882C27">
        <w:rPr>
          <w:rFonts w:ascii="FS Me" w:eastAsia="Arial" w:hAnsi="FS Me" w:cs="Arial"/>
          <w:color w:val="000000" w:themeColor="text1"/>
          <w:sz w:val="22"/>
          <w:szCs w:val="22"/>
        </w:rPr>
        <w:t>ended approach that enhances the quality of education</w:t>
      </w:r>
      <w:r w:rsidR="00E33B28" w:rsidRPr="00882C27">
        <w:rPr>
          <w:rFonts w:ascii="FS Me" w:eastAsia="Arial" w:hAnsi="FS Me" w:cs="Arial"/>
          <w:color w:val="000000" w:themeColor="text1"/>
          <w:sz w:val="22"/>
          <w:szCs w:val="22"/>
        </w:rPr>
        <w:t>.</w:t>
      </w:r>
    </w:p>
    <w:p w14:paraId="128578EA" w14:textId="77777777" w:rsidR="009077E3" w:rsidRPr="00882C27" w:rsidRDefault="009077E3" w:rsidP="00882C27">
      <w:pPr>
        <w:pStyle w:val="ListParagraph"/>
        <w:numPr>
          <w:ilvl w:val="0"/>
          <w:numId w:val="30"/>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 xml:space="preserve">All learning and teaching practices, activities and supporting materials </w:t>
      </w:r>
      <w:r w:rsidR="001B3A93" w:rsidRPr="00882C27">
        <w:rPr>
          <w:rFonts w:ascii="FS Me" w:eastAsia="Arial" w:hAnsi="FS Me" w:cs="Arial"/>
          <w:color w:val="000000" w:themeColor="text1"/>
          <w:sz w:val="22"/>
          <w:szCs w:val="22"/>
        </w:rPr>
        <w:t xml:space="preserve">are </w:t>
      </w:r>
      <w:r w:rsidR="007B20B8" w:rsidRPr="00882C27">
        <w:rPr>
          <w:rFonts w:ascii="FS Me" w:eastAsia="Arial" w:hAnsi="FS Me" w:cs="Arial"/>
          <w:color w:val="000000" w:themeColor="text1"/>
          <w:sz w:val="22"/>
          <w:szCs w:val="22"/>
        </w:rPr>
        <w:t xml:space="preserve">checked for accessibility to accommodate all learners </w:t>
      </w:r>
      <w:r w:rsidR="001B3A93" w:rsidRPr="00882C27">
        <w:rPr>
          <w:rFonts w:ascii="FS Me" w:eastAsia="Arial" w:hAnsi="FS Me" w:cs="Arial"/>
          <w:color w:val="000000" w:themeColor="text1"/>
          <w:sz w:val="22"/>
          <w:szCs w:val="22"/>
        </w:rPr>
        <w:t>prior to the session</w:t>
      </w:r>
      <w:r w:rsidR="00E33B28" w:rsidRPr="00882C27">
        <w:rPr>
          <w:rFonts w:ascii="FS Me" w:eastAsia="Arial" w:hAnsi="FS Me" w:cs="Arial"/>
          <w:color w:val="000000" w:themeColor="text1"/>
          <w:sz w:val="22"/>
          <w:szCs w:val="22"/>
        </w:rPr>
        <w:t>.</w:t>
      </w:r>
    </w:p>
    <w:p w14:paraId="257C64CD" w14:textId="77777777" w:rsidR="009077E3" w:rsidRPr="00882C27" w:rsidRDefault="009077E3" w:rsidP="00882C27">
      <w:pPr>
        <w:pStyle w:val="ListParagraph"/>
        <w:numPr>
          <w:ilvl w:val="0"/>
          <w:numId w:val="30"/>
        </w:numPr>
        <w:spacing w:after="120"/>
        <w:ind w:left="714" w:hanging="357"/>
        <w:contextualSpacing w:val="0"/>
        <w:rPr>
          <w:rFonts w:ascii="FS Me" w:eastAsia="Arial" w:hAnsi="FS Me" w:cs="Arial"/>
          <w:b/>
          <w:color w:val="000000" w:themeColor="text1"/>
          <w:sz w:val="22"/>
          <w:szCs w:val="22"/>
        </w:rPr>
      </w:pPr>
      <w:r w:rsidRPr="00882C27">
        <w:rPr>
          <w:rFonts w:ascii="FS Me" w:eastAsia="Arial" w:hAnsi="FS Me" w:cs="Arial"/>
          <w:color w:val="000000" w:themeColor="text1"/>
          <w:sz w:val="22"/>
          <w:szCs w:val="22"/>
        </w:rPr>
        <w:t>All learners and apprentices will be provided with the appropriate support and training in the use of digital technologies as part of their induction process.</w:t>
      </w:r>
    </w:p>
    <w:p w14:paraId="3033E45D" w14:textId="33D1726C" w:rsidR="001C6F9B" w:rsidRPr="00882C27" w:rsidRDefault="001C6F9B" w:rsidP="00882C27">
      <w:pPr>
        <w:pStyle w:val="ListParagraph"/>
        <w:numPr>
          <w:ilvl w:val="0"/>
          <w:numId w:val="30"/>
        </w:numPr>
        <w:spacing w:after="120"/>
        <w:ind w:left="714" w:hanging="357"/>
        <w:contextualSpacing w:val="0"/>
        <w:rPr>
          <w:rFonts w:ascii="FS Me" w:eastAsia="Arial" w:hAnsi="FS Me" w:cs="Arial"/>
          <w:b/>
          <w:color w:val="000000" w:themeColor="text1"/>
          <w:sz w:val="22"/>
          <w:szCs w:val="22"/>
        </w:rPr>
      </w:pPr>
      <w:r w:rsidRPr="00882C27">
        <w:rPr>
          <w:rFonts w:ascii="FS Me" w:eastAsia="Arial" w:hAnsi="FS Me" w:cs="Arial"/>
          <w:color w:val="000000" w:themeColor="text1"/>
          <w:sz w:val="22"/>
          <w:szCs w:val="22"/>
        </w:rPr>
        <w:t xml:space="preserve">All teachers are </w:t>
      </w:r>
      <w:r w:rsidR="00882C27" w:rsidRPr="00882C27">
        <w:rPr>
          <w:rFonts w:ascii="FS Me" w:eastAsia="Arial" w:hAnsi="FS Me" w:cs="Arial"/>
          <w:color w:val="000000" w:themeColor="text1"/>
          <w:sz w:val="22"/>
          <w:szCs w:val="22"/>
        </w:rPr>
        <w:t>Microsoft trained</w:t>
      </w:r>
      <w:r w:rsidR="000C4E90" w:rsidRPr="00882C27">
        <w:rPr>
          <w:rFonts w:ascii="FS Me" w:eastAsia="Arial" w:hAnsi="FS Me" w:cs="Arial"/>
          <w:color w:val="000000" w:themeColor="text1"/>
          <w:sz w:val="22"/>
          <w:szCs w:val="22"/>
        </w:rPr>
        <w:t xml:space="preserve"> or have targets set to achieve this</w:t>
      </w:r>
      <w:r w:rsidR="00E33B28" w:rsidRPr="00882C27">
        <w:rPr>
          <w:rFonts w:ascii="FS Me" w:eastAsia="Arial" w:hAnsi="FS Me" w:cs="Arial"/>
          <w:color w:val="000000" w:themeColor="text1"/>
          <w:sz w:val="22"/>
          <w:szCs w:val="22"/>
        </w:rPr>
        <w:t>.</w:t>
      </w:r>
    </w:p>
    <w:p w14:paraId="7F239F70" w14:textId="1256013C" w:rsidR="000C4E90" w:rsidRPr="00882C27" w:rsidRDefault="000C4E90" w:rsidP="00882C27">
      <w:pPr>
        <w:pStyle w:val="ListParagraph"/>
        <w:numPr>
          <w:ilvl w:val="0"/>
          <w:numId w:val="30"/>
        </w:numPr>
        <w:spacing w:after="120"/>
        <w:ind w:left="714" w:hanging="357"/>
        <w:contextualSpacing w:val="0"/>
        <w:rPr>
          <w:rFonts w:ascii="FS Me" w:eastAsia="Arial" w:hAnsi="FS Me" w:cs="Arial"/>
          <w:b/>
          <w:color w:val="000000" w:themeColor="text1"/>
          <w:sz w:val="22"/>
          <w:szCs w:val="22"/>
        </w:rPr>
      </w:pPr>
      <w:r w:rsidRPr="00882C27">
        <w:rPr>
          <w:rFonts w:ascii="FS Me" w:eastAsia="Arial" w:hAnsi="FS Me" w:cs="Arial"/>
          <w:color w:val="000000" w:themeColor="text1"/>
          <w:sz w:val="22"/>
          <w:szCs w:val="22"/>
        </w:rPr>
        <w:t>All teaching staff have appropriate digital targets set during their appraisal</w:t>
      </w:r>
      <w:r w:rsidR="00BE7DE2">
        <w:rPr>
          <w:rFonts w:ascii="FS Me" w:eastAsia="Arial" w:hAnsi="FS Me" w:cs="Arial"/>
          <w:color w:val="000000" w:themeColor="text1"/>
          <w:sz w:val="22"/>
          <w:szCs w:val="22"/>
        </w:rPr>
        <w:t>.</w:t>
      </w:r>
    </w:p>
    <w:p w14:paraId="51CCA019" w14:textId="77777777" w:rsidR="009077E3" w:rsidRPr="00882C27" w:rsidRDefault="009077E3" w:rsidP="00B75F51">
      <w:pPr>
        <w:spacing w:line="240" w:lineRule="auto"/>
        <w:rPr>
          <w:rFonts w:ascii="FS Me" w:hAnsi="FS Me" w:cs="Arial"/>
        </w:rPr>
      </w:pPr>
    </w:p>
    <w:p w14:paraId="3226B088" w14:textId="168CE000" w:rsidR="009077E3" w:rsidRPr="00882C27" w:rsidRDefault="00545D52" w:rsidP="00B75F51">
      <w:pPr>
        <w:pStyle w:val="ListParagraph"/>
        <w:numPr>
          <w:ilvl w:val="0"/>
          <w:numId w:val="28"/>
        </w:numPr>
        <w:rPr>
          <w:rFonts w:ascii="FS Me" w:eastAsia="Arial" w:hAnsi="FS Me" w:cs="Arial"/>
          <w:color w:val="000000" w:themeColor="text1"/>
          <w:sz w:val="22"/>
          <w:szCs w:val="22"/>
        </w:rPr>
      </w:pPr>
      <w:r w:rsidRPr="00882C27">
        <w:rPr>
          <w:rFonts w:ascii="FS Me" w:eastAsia="Arial" w:hAnsi="FS Me" w:cs="Arial"/>
          <w:color w:val="000000" w:themeColor="text1"/>
          <w:sz w:val="22"/>
          <w:szCs w:val="22"/>
        </w:rPr>
        <w:t xml:space="preserve">Staff are fully aware of the expectations and guidance on how to maintain professionalism during </w:t>
      </w:r>
      <w:r w:rsidR="00882C27" w:rsidRPr="00882C27">
        <w:rPr>
          <w:rFonts w:ascii="FS Me" w:eastAsia="Arial" w:hAnsi="FS Me" w:cs="Arial"/>
          <w:color w:val="000000" w:themeColor="text1"/>
          <w:sz w:val="22"/>
          <w:szCs w:val="22"/>
        </w:rPr>
        <w:t>online</w:t>
      </w:r>
      <w:r w:rsidRPr="00882C27">
        <w:rPr>
          <w:rFonts w:ascii="FS Me" w:eastAsia="Arial" w:hAnsi="FS Me" w:cs="Arial"/>
          <w:color w:val="000000" w:themeColor="text1"/>
          <w:sz w:val="22"/>
          <w:szCs w:val="22"/>
        </w:rPr>
        <w:t xml:space="preserve"> sessions </w:t>
      </w:r>
      <w:proofErr w:type="gramStart"/>
      <w:r w:rsidRPr="00882C27">
        <w:rPr>
          <w:rFonts w:ascii="FS Me" w:eastAsia="Arial" w:hAnsi="FS Me" w:cs="Arial"/>
          <w:color w:val="000000" w:themeColor="text1"/>
          <w:sz w:val="22"/>
          <w:szCs w:val="22"/>
        </w:rPr>
        <w:t>in order to</w:t>
      </w:r>
      <w:proofErr w:type="gramEnd"/>
      <w:r w:rsidRPr="00882C27">
        <w:rPr>
          <w:rFonts w:ascii="FS Me" w:eastAsia="Arial" w:hAnsi="FS Me" w:cs="Arial"/>
          <w:color w:val="000000" w:themeColor="text1"/>
          <w:sz w:val="22"/>
          <w:szCs w:val="22"/>
        </w:rPr>
        <w:t xml:space="preserve"> monitor progress and ensure learners are safe at all times</w:t>
      </w:r>
      <w:r w:rsidR="00E33B28" w:rsidRPr="00882C27">
        <w:rPr>
          <w:rFonts w:ascii="FS Me" w:eastAsia="Arial" w:hAnsi="FS Me" w:cs="Arial"/>
          <w:color w:val="000000" w:themeColor="text1"/>
          <w:sz w:val="22"/>
          <w:szCs w:val="22"/>
        </w:rPr>
        <w:t>.</w:t>
      </w:r>
    </w:p>
    <w:p w14:paraId="114F15E5" w14:textId="77777777" w:rsidR="009077E3" w:rsidRPr="00882C27" w:rsidRDefault="009077E3" w:rsidP="00BE7DE2">
      <w:pPr>
        <w:pStyle w:val="ListParagraph"/>
        <w:numPr>
          <w:ilvl w:val="0"/>
          <w:numId w:val="19"/>
        </w:numPr>
        <w:spacing w:after="120"/>
        <w:ind w:left="714" w:hanging="357"/>
        <w:contextualSpacing w:val="0"/>
        <w:rPr>
          <w:rFonts w:ascii="FS Me" w:hAnsi="FS Me" w:cs="Arial"/>
          <w:sz w:val="22"/>
          <w:szCs w:val="22"/>
        </w:rPr>
      </w:pPr>
      <w:r w:rsidRPr="00882C27">
        <w:rPr>
          <w:rFonts w:ascii="FS Me" w:hAnsi="FS Me" w:cs="Arial"/>
          <w:sz w:val="22"/>
          <w:szCs w:val="22"/>
        </w:rPr>
        <w:t>An overview of planned teaching and learning activities will be described to learners and apprentices at the beginning of their programme, including expectations regarding engagement and level of contribution required</w:t>
      </w:r>
      <w:r w:rsidR="00E33B28" w:rsidRPr="00882C27">
        <w:rPr>
          <w:rFonts w:ascii="FS Me" w:hAnsi="FS Me" w:cs="Arial"/>
          <w:sz w:val="22"/>
          <w:szCs w:val="22"/>
        </w:rPr>
        <w:t>.</w:t>
      </w:r>
    </w:p>
    <w:p w14:paraId="2207A66B" w14:textId="77777777" w:rsidR="009077E3" w:rsidRPr="00882C27" w:rsidRDefault="009077E3" w:rsidP="00BE7DE2">
      <w:pPr>
        <w:pStyle w:val="ListParagraph"/>
        <w:numPr>
          <w:ilvl w:val="0"/>
          <w:numId w:val="19"/>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 xml:space="preserve">All online teaching and learning activities will follow a learner centred active learning approach, to ensure content and activities are designed and delivered to stimulate, </w:t>
      </w:r>
      <w:proofErr w:type="gramStart"/>
      <w:r w:rsidRPr="00882C27">
        <w:rPr>
          <w:rFonts w:ascii="FS Me" w:eastAsia="Arial" w:hAnsi="FS Me" w:cs="Arial"/>
          <w:color w:val="000000" w:themeColor="text1"/>
          <w:sz w:val="22"/>
          <w:szCs w:val="22"/>
        </w:rPr>
        <w:t>engage</w:t>
      </w:r>
      <w:proofErr w:type="gramEnd"/>
      <w:r w:rsidRPr="00882C27">
        <w:rPr>
          <w:rFonts w:ascii="FS Me" w:eastAsia="Arial" w:hAnsi="FS Me" w:cs="Arial"/>
          <w:color w:val="000000" w:themeColor="text1"/>
          <w:sz w:val="22"/>
          <w:szCs w:val="22"/>
        </w:rPr>
        <w:t xml:space="preserve"> and support learners through inclusive and flexible strategies</w:t>
      </w:r>
      <w:r w:rsidR="00E33B28" w:rsidRPr="00882C27">
        <w:rPr>
          <w:rFonts w:ascii="FS Me" w:eastAsia="Arial" w:hAnsi="FS Me" w:cs="Arial"/>
          <w:color w:val="000000" w:themeColor="text1"/>
          <w:sz w:val="22"/>
          <w:szCs w:val="22"/>
        </w:rPr>
        <w:t>.</w:t>
      </w:r>
    </w:p>
    <w:p w14:paraId="1A882181" w14:textId="77777777" w:rsidR="009077E3" w:rsidRPr="00882C27" w:rsidRDefault="009077E3" w:rsidP="00BE7DE2">
      <w:pPr>
        <w:pStyle w:val="ListParagraph"/>
        <w:numPr>
          <w:ilvl w:val="0"/>
          <w:numId w:val="19"/>
        </w:numPr>
        <w:spacing w:after="120"/>
        <w:ind w:left="714" w:hanging="357"/>
        <w:contextualSpacing w:val="0"/>
        <w:rPr>
          <w:rFonts w:ascii="FS Me" w:eastAsia="Times New Roman" w:hAnsi="FS Me" w:cs="Arial"/>
          <w:color w:val="000000" w:themeColor="text1"/>
          <w:sz w:val="22"/>
          <w:szCs w:val="22"/>
          <w:lang w:eastAsia="en-GB"/>
        </w:rPr>
      </w:pPr>
      <w:r w:rsidRPr="00882C27">
        <w:rPr>
          <w:rFonts w:ascii="FS Me" w:eastAsia="Times New Roman" w:hAnsi="FS Me" w:cs="Arial"/>
          <w:color w:val="000000" w:themeColor="text1"/>
          <w:sz w:val="22"/>
          <w:szCs w:val="22"/>
          <w:lang w:eastAsia="en-GB"/>
        </w:rPr>
        <w:t>Delivery teams will monitor learner engagement with online delivery methods and target supportive interventions where need to ensure learners are on track to achieve to the best of their abilities</w:t>
      </w:r>
      <w:r w:rsidR="00E33B28" w:rsidRPr="00882C27">
        <w:rPr>
          <w:rFonts w:ascii="FS Me" w:eastAsia="Times New Roman" w:hAnsi="FS Me" w:cs="Arial"/>
          <w:color w:val="000000" w:themeColor="text1"/>
          <w:sz w:val="22"/>
          <w:szCs w:val="22"/>
          <w:lang w:eastAsia="en-GB"/>
        </w:rPr>
        <w:t>.</w:t>
      </w:r>
    </w:p>
    <w:p w14:paraId="737A020A" w14:textId="11955445" w:rsidR="001C6F9B" w:rsidRPr="00882C27" w:rsidRDefault="001C6F9B" w:rsidP="00BE7DE2">
      <w:pPr>
        <w:pStyle w:val="ListParagraph"/>
        <w:numPr>
          <w:ilvl w:val="0"/>
          <w:numId w:val="19"/>
        </w:numPr>
        <w:spacing w:after="120"/>
        <w:ind w:left="714" w:hanging="357"/>
        <w:contextualSpacing w:val="0"/>
        <w:rPr>
          <w:rFonts w:ascii="FS Me" w:eastAsia="Times New Roman" w:hAnsi="FS Me" w:cs="Arial"/>
          <w:color w:val="000000" w:themeColor="text1"/>
          <w:sz w:val="22"/>
          <w:szCs w:val="22"/>
          <w:lang w:eastAsia="en-GB"/>
        </w:rPr>
      </w:pPr>
      <w:r w:rsidRPr="00882C27">
        <w:rPr>
          <w:rFonts w:ascii="FS Me" w:eastAsia="Times New Roman" w:hAnsi="FS Me" w:cs="Arial"/>
          <w:color w:val="000000" w:themeColor="text1"/>
          <w:sz w:val="22"/>
          <w:szCs w:val="22"/>
          <w:lang w:eastAsia="en-GB"/>
        </w:rPr>
        <w:t xml:space="preserve">All learners </w:t>
      </w:r>
      <w:r w:rsidR="000C4E90" w:rsidRPr="00882C27">
        <w:rPr>
          <w:rFonts w:ascii="FS Me" w:eastAsia="Times New Roman" w:hAnsi="FS Me" w:cs="Arial"/>
          <w:color w:val="000000" w:themeColor="text1"/>
          <w:sz w:val="22"/>
          <w:szCs w:val="22"/>
          <w:lang w:eastAsia="en-GB"/>
        </w:rPr>
        <w:t xml:space="preserve">where possible </w:t>
      </w:r>
      <w:r w:rsidRPr="00882C27">
        <w:rPr>
          <w:rFonts w:ascii="FS Me" w:eastAsia="Times New Roman" w:hAnsi="FS Me" w:cs="Arial"/>
          <w:color w:val="000000" w:themeColor="text1"/>
          <w:sz w:val="22"/>
          <w:szCs w:val="22"/>
          <w:lang w:eastAsia="en-GB"/>
        </w:rPr>
        <w:t xml:space="preserve">are introduced </w:t>
      </w:r>
      <w:r w:rsidR="007B20B8" w:rsidRPr="00882C27">
        <w:rPr>
          <w:rFonts w:ascii="FS Me" w:eastAsia="Times New Roman" w:hAnsi="FS Me" w:cs="Arial"/>
          <w:color w:val="000000" w:themeColor="text1"/>
          <w:sz w:val="22"/>
          <w:szCs w:val="22"/>
          <w:lang w:eastAsia="en-GB"/>
        </w:rPr>
        <w:t xml:space="preserve">and welcomed </w:t>
      </w:r>
      <w:r w:rsidRPr="00882C27">
        <w:rPr>
          <w:rFonts w:ascii="FS Me" w:eastAsia="Times New Roman" w:hAnsi="FS Me" w:cs="Arial"/>
          <w:color w:val="000000" w:themeColor="text1"/>
          <w:sz w:val="22"/>
          <w:szCs w:val="22"/>
          <w:lang w:eastAsia="en-GB"/>
        </w:rPr>
        <w:t xml:space="preserve">by name at the beginning of </w:t>
      </w:r>
      <w:r w:rsidR="00EC7B94" w:rsidRPr="00882C27">
        <w:rPr>
          <w:rFonts w:ascii="FS Me" w:eastAsia="Times New Roman" w:hAnsi="FS Me" w:cs="Arial"/>
          <w:color w:val="000000" w:themeColor="text1"/>
          <w:sz w:val="22"/>
          <w:szCs w:val="22"/>
          <w:lang w:eastAsia="en-GB"/>
        </w:rPr>
        <w:t xml:space="preserve">all </w:t>
      </w:r>
      <w:r w:rsidRPr="00882C27">
        <w:rPr>
          <w:rFonts w:ascii="FS Me" w:eastAsia="Times New Roman" w:hAnsi="FS Me" w:cs="Arial"/>
          <w:color w:val="000000" w:themeColor="text1"/>
          <w:sz w:val="22"/>
          <w:szCs w:val="22"/>
          <w:lang w:eastAsia="en-GB"/>
        </w:rPr>
        <w:t>online sessions</w:t>
      </w:r>
      <w:r w:rsidR="00E33B28" w:rsidRPr="00882C27">
        <w:rPr>
          <w:rFonts w:ascii="FS Me" w:eastAsia="Times New Roman" w:hAnsi="FS Me" w:cs="Arial"/>
          <w:color w:val="000000" w:themeColor="text1"/>
          <w:sz w:val="22"/>
          <w:szCs w:val="22"/>
          <w:lang w:eastAsia="en-GB"/>
        </w:rPr>
        <w:t>.</w:t>
      </w:r>
    </w:p>
    <w:p w14:paraId="2AAD31F8" w14:textId="2CB2A622" w:rsidR="001C6F9B" w:rsidRPr="00882C27" w:rsidRDefault="001C6F9B" w:rsidP="00BE7DE2">
      <w:pPr>
        <w:pStyle w:val="ListParagraph"/>
        <w:numPr>
          <w:ilvl w:val="0"/>
          <w:numId w:val="19"/>
        </w:numPr>
        <w:spacing w:after="120"/>
        <w:rPr>
          <w:rFonts w:ascii="FS Me" w:eastAsia="Times New Roman" w:hAnsi="FS Me" w:cs="Arial"/>
          <w:color w:val="000000" w:themeColor="text1"/>
          <w:sz w:val="22"/>
          <w:szCs w:val="22"/>
          <w:lang w:eastAsia="en-GB"/>
        </w:rPr>
      </w:pPr>
      <w:r w:rsidRPr="00882C27">
        <w:rPr>
          <w:rFonts w:ascii="FS Me" w:eastAsia="Times New Roman" w:hAnsi="FS Me" w:cs="Arial"/>
          <w:color w:val="000000" w:themeColor="text1"/>
          <w:sz w:val="22"/>
          <w:szCs w:val="22"/>
          <w:lang w:eastAsia="en-GB"/>
        </w:rPr>
        <w:t xml:space="preserve">All learners are expected by staff to have their </w:t>
      </w:r>
      <w:r w:rsidR="001D200A" w:rsidRPr="00882C27">
        <w:rPr>
          <w:rFonts w:ascii="FS Me" w:eastAsia="Times New Roman" w:hAnsi="FS Me" w:cs="Arial"/>
          <w:color w:val="000000" w:themeColor="text1"/>
          <w:sz w:val="22"/>
          <w:szCs w:val="22"/>
          <w:lang w:eastAsia="en-GB"/>
        </w:rPr>
        <w:t>c</w:t>
      </w:r>
      <w:r w:rsidRPr="00882C27">
        <w:rPr>
          <w:rFonts w:ascii="FS Me" w:eastAsia="Times New Roman" w:hAnsi="FS Me" w:cs="Arial"/>
          <w:color w:val="000000" w:themeColor="text1"/>
          <w:sz w:val="22"/>
          <w:szCs w:val="22"/>
          <w:lang w:eastAsia="en-GB"/>
        </w:rPr>
        <w:t>ameras turned on and unmuted when engaging in collaborative activities</w:t>
      </w:r>
      <w:r w:rsidR="007B20B8" w:rsidRPr="00882C27">
        <w:rPr>
          <w:rFonts w:ascii="FS Me" w:eastAsia="Times New Roman" w:hAnsi="FS Me" w:cs="Arial"/>
          <w:color w:val="000000" w:themeColor="text1"/>
          <w:sz w:val="22"/>
          <w:szCs w:val="22"/>
          <w:lang w:eastAsia="en-GB"/>
        </w:rPr>
        <w:t xml:space="preserve"> unless there are extenuating </w:t>
      </w:r>
      <w:r w:rsidR="008F787C" w:rsidRPr="00882C27">
        <w:rPr>
          <w:rFonts w:ascii="FS Me" w:eastAsia="Times New Roman" w:hAnsi="FS Me" w:cs="Arial"/>
          <w:color w:val="000000" w:themeColor="text1"/>
          <w:sz w:val="22"/>
          <w:szCs w:val="22"/>
          <w:lang w:eastAsia="en-GB"/>
        </w:rPr>
        <w:t>circumstances,</w:t>
      </w:r>
      <w:r w:rsidR="007B20B8" w:rsidRPr="00882C27">
        <w:rPr>
          <w:rFonts w:ascii="FS Me" w:eastAsia="Times New Roman" w:hAnsi="FS Me" w:cs="Arial"/>
          <w:color w:val="000000" w:themeColor="text1"/>
          <w:sz w:val="22"/>
          <w:szCs w:val="22"/>
          <w:lang w:eastAsia="en-GB"/>
        </w:rPr>
        <w:t xml:space="preserve"> and these have been discussed and agreed between the tutor and the learners prior to the session</w:t>
      </w:r>
      <w:r w:rsidRPr="00882C27">
        <w:rPr>
          <w:rFonts w:ascii="FS Me" w:eastAsia="Times New Roman" w:hAnsi="FS Me" w:cs="Arial"/>
          <w:color w:val="000000" w:themeColor="text1"/>
          <w:sz w:val="22"/>
          <w:szCs w:val="22"/>
          <w:lang w:eastAsia="en-GB"/>
        </w:rPr>
        <w:t>.</w:t>
      </w:r>
    </w:p>
    <w:p w14:paraId="5162C624" w14:textId="77777777" w:rsidR="00545D52" w:rsidRPr="00882C27" w:rsidRDefault="00545D52" w:rsidP="00B75F51">
      <w:pPr>
        <w:spacing w:line="240" w:lineRule="auto"/>
        <w:rPr>
          <w:rFonts w:ascii="FS Me" w:eastAsia="Arial" w:hAnsi="FS Me" w:cs="Arial"/>
          <w:color w:val="000000" w:themeColor="text1"/>
        </w:rPr>
      </w:pPr>
    </w:p>
    <w:p w14:paraId="5558451E" w14:textId="7151A9BB" w:rsidR="00545D52" w:rsidRPr="00882C27" w:rsidRDefault="008F787C" w:rsidP="00B75F51">
      <w:pPr>
        <w:pStyle w:val="ListParagraph"/>
        <w:numPr>
          <w:ilvl w:val="0"/>
          <w:numId w:val="28"/>
        </w:numPr>
        <w:rPr>
          <w:rFonts w:ascii="FS Me" w:eastAsia="Arial" w:hAnsi="FS Me" w:cs="Arial"/>
          <w:color w:val="000000" w:themeColor="text1"/>
          <w:sz w:val="22"/>
          <w:szCs w:val="22"/>
        </w:rPr>
      </w:pPr>
      <w:r w:rsidRPr="00882C27">
        <w:rPr>
          <w:rFonts w:ascii="FS Me" w:eastAsia="Arial" w:hAnsi="FS Me" w:cs="Arial"/>
          <w:color w:val="000000" w:themeColor="text1"/>
          <w:sz w:val="22"/>
          <w:szCs w:val="22"/>
        </w:rPr>
        <w:t>Learner</w:t>
      </w:r>
      <w:r w:rsidR="00545D52" w:rsidRPr="00882C27">
        <w:rPr>
          <w:rFonts w:ascii="FS Me" w:eastAsia="Arial" w:hAnsi="FS Me" w:cs="Arial"/>
          <w:color w:val="000000" w:themeColor="text1"/>
          <w:sz w:val="22"/>
          <w:szCs w:val="22"/>
        </w:rPr>
        <w:t xml:space="preserve">s are fully aware of the expectations and guidance on how to maintain professionalism during </w:t>
      </w:r>
      <w:r w:rsidRPr="00882C27">
        <w:rPr>
          <w:rFonts w:ascii="FS Me" w:eastAsia="Arial" w:hAnsi="FS Me" w:cs="Arial"/>
          <w:color w:val="000000" w:themeColor="text1"/>
          <w:sz w:val="22"/>
          <w:szCs w:val="22"/>
        </w:rPr>
        <w:t>online</w:t>
      </w:r>
      <w:r w:rsidR="00545D52" w:rsidRPr="00882C27">
        <w:rPr>
          <w:rFonts w:ascii="FS Me" w:eastAsia="Arial" w:hAnsi="FS Me" w:cs="Arial"/>
          <w:color w:val="000000" w:themeColor="text1"/>
          <w:sz w:val="22"/>
          <w:szCs w:val="22"/>
        </w:rPr>
        <w:t xml:space="preserve"> sessions</w:t>
      </w:r>
      <w:r w:rsidR="00E33B28" w:rsidRPr="00882C27">
        <w:rPr>
          <w:rFonts w:ascii="FS Me" w:eastAsia="Arial" w:hAnsi="FS Me" w:cs="Arial"/>
          <w:color w:val="000000" w:themeColor="text1"/>
          <w:sz w:val="22"/>
          <w:szCs w:val="22"/>
        </w:rPr>
        <w:t>.</w:t>
      </w:r>
    </w:p>
    <w:p w14:paraId="36607B46" w14:textId="3ACFD260" w:rsidR="001C6F9B" w:rsidRPr="00882C27" w:rsidRDefault="008F787C" w:rsidP="0054721C">
      <w:pPr>
        <w:pStyle w:val="ListParagraph"/>
        <w:numPr>
          <w:ilvl w:val="0"/>
          <w:numId w:val="25"/>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Learner</w:t>
      </w:r>
      <w:r w:rsidR="001C6F9B" w:rsidRPr="00882C27">
        <w:rPr>
          <w:rFonts w:ascii="FS Me" w:eastAsia="Arial" w:hAnsi="FS Me" w:cs="Arial"/>
          <w:color w:val="000000" w:themeColor="text1"/>
          <w:sz w:val="22"/>
          <w:szCs w:val="22"/>
        </w:rPr>
        <w:t>s understand the importance of having cameras turned on and</w:t>
      </w:r>
      <w:r w:rsidR="00B6168B">
        <w:rPr>
          <w:rFonts w:ascii="FS Me" w:eastAsia="Arial" w:hAnsi="FS Me" w:cs="Arial"/>
          <w:color w:val="000000" w:themeColor="text1"/>
          <w:sz w:val="22"/>
          <w:szCs w:val="22"/>
        </w:rPr>
        <w:t>,</w:t>
      </w:r>
      <w:r w:rsidR="001C6F9B" w:rsidRPr="00882C27">
        <w:rPr>
          <w:rFonts w:ascii="FS Me" w:eastAsia="Arial" w:hAnsi="FS Me" w:cs="Arial"/>
          <w:color w:val="000000" w:themeColor="text1"/>
          <w:sz w:val="22"/>
          <w:szCs w:val="22"/>
        </w:rPr>
        <w:t xml:space="preserve"> where this is an issue</w:t>
      </w:r>
      <w:r w:rsidR="00B6168B">
        <w:rPr>
          <w:rFonts w:ascii="FS Me" w:eastAsia="Arial" w:hAnsi="FS Me" w:cs="Arial"/>
          <w:color w:val="000000" w:themeColor="text1"/>
          <w:sz w:val="22"/>
          <w:szCs w:val="22"/>
        </w:rPr>
        <w:t>,</w:t>
      </w:r>
      <w:r w:rsidR="001C6F9B" w:rsidRPr="00882C27">
        <w:rPr>
          <w:rFonts w:ascii="FS Me" w:eastAsia="Arial" w:hAnsi="FS Me" w:cs="Arial"/>
          <w:color w:val="000000" w:themeColor="text1"/>
          <w:sz w:val="22"/>
          <w:szCs w:val="22"/>
        </w:rPr>
        <w:t xml:space="preserve"> that is discussed at course level.</w:t>
      </w:r>
    </w:p>
    <w:p w14:paraId="2E65EB12" w14:textId="43199ED6" w:rsidR="001C6F9B" w:rsidRPr="00882C27" w:rsidRDefault="008F787C" w:rsidP="0054721C">
      <w:pPr>
        <w:pStyle w:val="ListParagraph"/>
        <w:numPr>
          <w:ilvl w:val="0"/>
          <w:numId w:val="25"/>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Learner</w:t>
      </w:r>
      <w:r w:rsidR="001C6F9B" w:rsidRPr="00882C27">
        <w:rPr>
          <w:rFonts w:ascii="FS Me" w:eastAsia="Arial" w:hAnsi="FS Me" w:cs="Arial"/>
          <w:color w:val="000000" w:themeColor="text1"/>
          <w:sz w:val="22"/>
          <w:szCs w:val="22"/>
        </w:rPr>
        <w:t xml:space="preserve">s understand the </w:t>
      </w:r>
      <w:r w:rsidR="007B20B8" w:rsidRPr="00882C27">
        <w:rPr>
          <w:rFonts w:ascii="FS Me" w:eastAsia="Arial" w:hAnsi="FS Me" w:cs="Arial"/>
          <w:color w:val="000000" w:themeColor="text1"/>
          <w:sz w:val="22"/>
          <w:szCs w:val="22"/>
        </w:rPr>
        <w:t>importance o</w:t>
      </w:r>
      <w:r w:rsidR="001C6F9B" w:rsidRPr="00882C27">
        <w:rPr>
          <w:rFonts w:ascii="FS Me" w:eastAsia="Arial" w:hAnsi="FS Me" w:cs="Arial"/>
          <w:color w:val="000000" w:themeColor="text1"/>
          <w:sz w:val="22"/>
          <w:szCs w:val="22"/>
        </w:rPr>
        <w:t xml:space="preserve">f when they should be muted or unmuted during online sessions to support the monitoring of </w:t>
      </w:r>
      <w:r w:rsidRPr="00882C27">
        <w:rPr>
          <w:rFonts w:ascii="FS Me" w:eastAsia="Arial" w:hAnsi="FS Me" w:cs="Arial"/>
          <w:color w:val="000000" w:themeColor="text1"/>
          <w:sz w:val="22"/>
          <w:szCs w:val="22"/>
        </w:rPr>
        <w:t>progress.</w:t>
      </w:r>
    </w:p>
    <w:p w14:paraId="16F7E5B0" w14:textId="2CF2EAD7" w:rsidR="001C6F9B" w:rsidRPr="00882C27" w:rsidRDefault="008F787C" w:rsidP="0054721C">
      <w:pPr>
        <w:pStyle w:val="ListParagraph"/>
        <w:numPr>
          <w:ilvl w:val="0"/>
          <w:numId w:val="25"/>
        </w:numPr>
        <w:spacing w:after="120"/>
        <w:rPr>
          <w:rFonts w:ascii="FS Me" w:eastAsia="Arial" w:hAnsi="FS Me" w:cs="Arial"/>
          <w:color w:val="000000" w:themeColor="text1"/>
          <w:sz w:val="22"/>
          <w:szCs w:val="22"/>
        </w:rPr>
      </w:pPr>
      <w:r w:rsidRPr="00882C27">
        <w:rPr>
          <w:rFonts w:ascii="FS Me" w:eastAsia="Arial" w:hAnsi="FS Me" w:cs="Arial"/>
          <w:color w:val="000000" w:themeColor="text1"/>
          <w:sz w:val="22"/>
          <w:szCs w:val="22"/>
        </w:rPr>
        <w:t>Learner</w:t>
      </w:r>
      <w:r w:rsidR="001C6F9B" w:rsidRPr="00882C27">
        <w:rPr>
          <w:rFonts w:ascii="FS Me" w:eastAsia="Arial" w:hAnsi="FS Me" w:cs="Arial"/>
          <w:color w:val="000000" w:themeColor="text1"/>
          <w:sz w:val="22"/>
          <w:szCs w:val="22"/>
        </w:rPr>
        <w:t xml:space="preserve">s understand how to present themselves professionally during an online session, for example the appropriate background is used, </w:t>
      </w:r>
      <w:r w:rsidR="00E33B28" w:rsidRPr="00882C27">
        <w:rPr>
          <w:rFonts w:ascii="FS Me" w:eastAsia="Arial" w:hAnsi="FS Me" w:cs="Arial"/>
          <w:color w:val="000000" w:themeColor="text1"/>
          <w:sz w:val="22"/>
          <w:szCs w:val="22"/>
        </w:rPr>
        <w:t xml:space="preserve">and </w:t>
      </w:r>
      <w:r w:rsidR="000C4E90" w:rsidRPr="00882C27">
        <w:rPr>
          <w:rFonts w:ascii="FS Me" w:eastAsia="Arial" w:hAnsi="FS Me" w:cs="Arial"/>
          <w:color w:val="000000" w:themeColor="text1"/>
          <w:sz w:val="22"/>
          <w:szCs w:val="22"/>
        </w:rPr>
        <w:t>steps are taken to limit interruptions as much as possible</w:t>
      </w:r>
      <w:r w:rsidR="00BD3618">
        <w:rPr>
          <w:rFonts w:ascii="FS Me" w:eastAsia="Arial" w:hAnsi="FS Me" w:cs="Arial"/>
          <w:color w:val="000000" w:themeColor="text1"/>
          <w:sz w:val="22"/>
          <w:szCs w:val="22"/>
        </w:rPr>
        <w:t xml:space="preserve">. </w:t>
      </w:r>
    </w:p>
    <w:p w14:paraId="3F3343BD" w14:textId="77777777" w:rsidR="009077E3" w:rsidRPr="00882C27" w:rsidRDefault="009077E3" w:rsidP="00B75F51">
      <w:pPr>
        <w:spacing w:line="240" w:lineRule="auto"/>
        <w:rPr>
          <w:rFonts w:ascii="FS Me" w:eastAsia="Arial" w:hAnsi="FS Me" w:cs="Arial"/>
          <w:color w:val="000000" w:themeColor="text1"/>
        </w:rPr>
      </w:pPr>
    </w:p>
    <w:p w14:paraId="2CBA8958" w14:textId="77777777" w:rsidR="00545D52" w:rsidRPr="00882C27" w:rsidRDefault="00545D52" w:rsidP="00B75F51">
      <w:pPr>
        <w:pStyle w:val="ListParagraph"/>
        <w:numPr>
          <w:ilvl w:val="0"/>
          <w:numId w:val="28"/>
        </w:numPr>
        <w:rPr>
          <w:rFonts w:ascii="FS Me" w:eastAsia="Arial" w:hAnsi="FS Me" w:cs="Arial"/>
          <w:color w:val="000000" w:themeColor="text1"/>
          <w:sz w:val="22"/>
          <w:szCs w:val="22"/>
        </w:rPr>
      </w:pPr>
      <w:r w:rsidRPr="00882C27">
        <w:rPr>
          <w:rFonts w:ascii="FS Me" w:eastAsia="Arial" w:hAnsi="FS Me" w:cs="Arial"/>
          <w:color w:val="000000" w:themeColor="text1"/>
          <w:sz w:val="22"/>
          <w:szCs w:val="22"/>
        </w:rPr>
        <w:t>All online assessments both formative and summative are accessible, inclusive, engaging, flexible and appropriately timed, to meet the needs of all learners and apprentices.  Learners receive regular feedback and excel on their academic and personal progress</w:t>
      </w:r>
      <w:r w:rsidR="00E33B28" w:rsidRPr="00882C27">
        <w:rPr>
          <w:rFonts w:ascii="FS Me" w:eastAsia="Arial" w:hAnsi="FS Me" w:cs="Arial"/>
          <w:color w:val="000000" w:themeColor="text1"/>
          <w:sz w:val="22"/>
          <w:szCs w:val="22"/>
        </w:rPr>
        <w:t>.</w:t>
      </w:r>
      <w:r w:rsidRPr="00882C27">
        <w:rPr>
          <w:rFonts w:ascii="FS Me" w:eastAsia="Arial" w:hAnsi="FS Me" w:cs="Arial"/>
          <w:color w:val="000000" w:themeColor="text1"/>
          <w:sz w:val="22"/>
          <w:szCs w:val="22"/>
        </w:rPr>
        <w:t xml:space="preserve"> </w:t>
      </w:r>
    </w:p>
    <w:p w14:paraId="0B33CD17" w14:textId="77777777" w:rsidR="003D07CB" w:rsidRPr="00882C27" w:rsidRDefault="003D07CB" w:rsidP="00B75F51">
      <w:pPr>
        <w:pStyle w:val="ListParagraph"/>
        <w:numPr>
          <w:ilvl w:val="0"/>
          <w:numId w:val="26"/>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All online sessions include assessments for learning</w:t>
      </w:r>
      <w:r w:rsidR="00E33B28" w:rsidRPr="00882C27">
        <w:rPr>
          <w:rFonts w:ascii="FS Me" w:eastAsia="Arial" w:hAnsi="FS Me" w:cs="Arial"/>
          <w:color w:val="000000" w:themeColor="text1"/>
          <w:sz w:val="22"/>
          <w:szCs w:val="22"/>
        </w:rPr>
        <w:t>.</w:t>
      </w:r>
    </w:p>
    <w:p w14:paraId="5D4F8FD8" w14:textId="34F3A675" w:rsidR="003D07CB" w:rsidRPr="00882C27" w:rsidRDefault="003D07CB" w:rsidP="0054721C">
      <w:pPr>
        <w:pStyle w:val="ListParagraph"/>
        <w:numPr>
          <w:ilvl w:val="0"/>
          <w:numId w:val="26"/>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lastRenderedPageBreak/>
        <w:t xml:space="preserve">Feedback is provided </w:t>
      </w:r>
      <w:r w:rsidR="000C4E90" w:rsidRPr="00882C27">
        <w:rPr>
          <w:rFonts w:ascii="FS Me" w:eastAsia="Arial" w:hAnsi="FS Me" w:cs="Arial"/>
          <w:color w:val="000000" w:themeColor="text1"/>
          <w:sz w:val="22"/>
          <w:szCs w:val="22"/>
        </w:rPr>
        <w:t xml:space="preserve">as much as possible </w:t>
      </w:r>
      <w:r w:rsidRPr="00882C27">
        <w:rPr>
          <w:rFonts w:ascii="FS Me" w:eastAsia="Arial" w:hAnsi="FS Me" w:cs="Arial"/>
          <w:color w:val="000000" w:themeColor="text1"/>
          <w:sz w:val="22"/>
          <w:szCs w:val="22"/>
        </w:rPr>
        <w:t>through online sessions</w:t>
      </w:r>
      <w:r w:rsidR="00E33B28" w:rsidRPr="00882C27">
        <w:rPr>
          <w:rFonts w:ascii="FS Me" w:eastAsia="Arial" w:hAnsi="FS Me" w:cs="Arial"/>
          <w:color w:val="000000" w:themeColor="text1"/>
          <w:sz w:val="22"/>
          <w:szCs w:val="22"/>
        </w:rPr>
        <w:t>.</w:t>
      </w:r>
    </w:p>
    <w:p w14:paraId="504E3CEA" w14:textId="77777777" w:rsidR="00847B4C" w:rsidRPr="00882C27" w:rsidRDefault="00847B4C" w:rsidP="0054721C">
      <w:pPr>
        <w:pStyle w:val="ListParagraph"/>
        <w:numPr>
          <w:ilvl w:val="0"/>
          <w:numId w:val="26"/>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 xml:space="preserve">All learners </w:t>
      </w:r>
      <w:proofErr w:type="gramStart"/>
      <w:r w:rsidRPr="00882C27">
        <w:rPr>
          <w:rFonts w:ascii="FS Me" w:eastAsia="Arial" w:hAnsi="FS Me" w:cs="Arial"/>
          <w:color w:val="000000" w:themeColor="text1"/>
          <w:sz w:val="22"/>
          <w:szCs w:val="22"/>
        </w:rPr>
        <w:t>have the opportunity to</w:t>
      </w:r>
      <w:proofErr w:type="gramEnd"/>
      <w:r w:rsidRPr="00882C27">
        <w:rPr>
          <w:rFonts w:ascii="FS Me" w:eastAsia="Arial" w:hAnsi="FS Me" w:cs="Arial"/>
          <w:color w:val="000000" w:themeColor="text1"/>
          <w:sz w:val="22"/>
          <w:szCs w:val="22"/>
        </w:rPr>
        <w:t xml:space="preserve"> private chat function with the Teacher or Support worker.</w:t>
      </w:r>
    </w:p>
    <w:p w14:paraId="2EC21535" w14:textId="34B933E5" w:rsidR="007B20B8" w:rsidRPr="00882C27" w:rsidRDefault="007B20B8" w:rsidP="0054721C">
      <w:pPr>
        <w:pStyle w:val="ListParagraph"/>
        <w:numPr>
          <w:ilvl w:val="0"/>
          <w:numId w:val="26"/>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 xml:space="preserve">Support workers will be directed by the tutor to </w:t>
      </w:r>
      <w:r w:rsidR="00EC7B94" w:rsidRPr="00882C27">
        <w:rPr>
          <w:rFonts w:ascii="FS Me" w:eastAsia="Arial" w:hAnsi="FS Me" w:cs="Arial"/>
          <w:color w:val="000000" w:themeColor="text1"/>
          <w:sz w:val="22"/>
          <w:szCs w:val="22"/>
        </w:rPr>
        <w:t>effectively facilitate</w:t>
      </w:r>
      <w:r w:rsidRPr="00882C27">
        <w:rPr>
          <w:rFonts w:ascii="FS Me" w:eastAsia="Arial" w:hAnsi="FS Me" w:cs="Arial"/>
          <w:color w:val="000000" w:themeColor="text1"/>
          <w:sz w:val="22"/>
          <w:szCs w:val="22"/>
        </w:rPr>
        <w:t xml:space="preserve"> support both prior to and during </w:t>
      </w:r>
      <w:r w:rsidR="00FE28C2" w:rsidRPr="00882C27">
        <w:rPr>
          <w:rFonts w:ascii="FS Me" w:eastAsia="Arial" w:hAnsi="FS Me" w:cs="Arial"/>
          <w:color w:val="000000" w:themeColor="text1"/>
          <w:sz w:val="22"/>
          <w:szCs w:val="22"/>
        </w:rPr>
        <w:t>the</w:t>
      </w:r>
      <w:r w:rsidRPr="00882C27">
        <w:rPr>
          <w:rFonts w:ascii="FS Me" w:eastAsia="Arial" w:hAnsi="FS Me" w:cs="Arial"/>
          <w:color w:val="000000" w:themeColor="text1"/>
          <w:sz w:val="22"/>
          <w:szCs w:val="22"/>
        </w:rPr>
        <w:t xml:space="preserve"> session</w:t>
      </w:r>
      <w:r w:rsidR="005A2AB2" w:rsidRPr="00882C27">
        <w:rPr>
          <w:rFonts w:ascii="FS Me" w:eastAsia="Arial" w:hAnsi="FS Me" w:cs="Arial"/>
          <w:color w:val="000000" w:themeColor="text1"/>
          <w:sz w:val="22"/>
          <w:szCs w:val="22"/>
        </w:rPr>
        <w:t xml:space="preserve">. </w:t>
      </w:r>
    </w:p>
    <w:p w14:paraId="25ECE1CB" w14:textId="77777777" w:rsidR="001B0D9F" w:rsidRPr="00882C27" w:rsidRDefault="001B0D9F" w:rsidP="0054721C">
      <w:pPr>
        <w:pStyle w:val="ListParagraph"/>
        <w:numPr>
          <w:ilvl w:val="0"/>
          <w:numId w:val="26"/>
        </w:numPr>
        <w:spacing w:after="120"/>
        <w:ind w:left="714" w:hanging="357"/>
        <w:contextualSpacing w:val="0"/>
        <w:rPr>
          <w:rFonts w:eastAsia="Times New Roman"/>
          <w:color w:val="000000"/>
          <w:sz w:val="22"/>
          <w:szCs w:val="22"/>
        </w:rPr>
      </w:pPr>
      <w:r w:rsidRPr="00882C27">
        <w:rPr>
          <w:rFonts w:ascii="FS Me" w:eastAsia="Arial" w:hAnsi="FS Me" w:cs="Arial"/>
          <w:color w:val="000000" w:themeColor="text1"/>
          <w:sz w:val="22"/>
          <w:szCs w:val="22"/>
        </w:rPr>
        <w:t>Support workers will be provided with further training to support learners effectively in an online learning environment. </w:t>
      </w:r>
    </w:p>
    <w:p w14:paraId="66B46BCB" w14:textId="77777777" w:rsidR="003D07CB" w:rsidRPr="00882C27" w:rsidRDefault="003D07CB" w:rsidP="00B75F51">
      <w:pPr>
        <w:spacing w:line="240" w:lineRule="auto"/>
        <w:rPr>
          <w:rFonts w:ascii="FS Me" w:eastAsia="Arial" w:hAnsi="FS Me" w:cs="Arial"/>
          <w:color w:val="000000" w:themeColor="text1"/>
        </w:rPr>
      </w:pPr>
    </w:p>
    <w:p w14:paraId="329826E9" w14:textId="77777777" w:rsidR="009077E3" w:rsidRPr="00882C27" w:rsidRDefault="00545D52" w:rsidP="00B75F51">
      <w:pPr>
        <w:pStyle w:val="ListParagraph"/>
        <w:numPr>
          <w:ilvl w:val="0"/>
          <w:numId w:val="28"/>
        </w:numPr>
        <w:rPr>
          <w:rFonts w:ascii="FS Me" w:eastAsia="Arial" w:hAnsi="FS Me" w:cs="Arial"/>
          <w:color w:val="000000" w:themeColor="text1"/>
          <w:sz w:val="22"/>
          <w:szCs w:val="22"/>
        </w:rPr>
      </w:pPr>
      <w:r w:rsidRPr="00882C27">
        <w:rPr>
          <w:rFonts w:ascii="FS Me" w:eastAsia="Arial" w:hAnsi="FS Me" w:cs="Arial"/>
          <w:color w:val="000000" w:themeColor="text1"/>
          <w:sz w:val="22"/>
          <w:szCs w:val="22"/>
        </w:rPr>
        <w:t>The induction period ensures those learners and apprentices who may need adapted devices or resources are supported to access suitable devices and resources and they are able to effectively engage in all learning methodologies</w:t>
      </w:r>
      <w:r w:rsidR="00E33B28" w:rsidRPr="00882C27">
        <w:rPr>
          <w:rFonts w:ascii="FS Me" w:eastAsia="Arial" w:hAnsi="FS Me" w:cs="Arial"/>
          <w:color w:val="000000" w:themeColor="text1"/>
          <w:sz w:val="22"/>
          <w:szCs w:val="22"/>
        </w:rPr>
        <w:t>.</w:t>
      </w:r>
    </w:p>
    <w:p w14:paraId="12197C28" w14:textId="77777777" w:rsidR="009077E3" w:rsidRPr="00882C27" w:rsidRDefault="00C4501E" w:rsidP="0054721C">
      <w:pPr>
        <w:pStyle w:val="ListParagraph"/>
        <w:numPr>
          <w:ilvl w:val="0"/>
          <w:numId w:val="23"/>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The induction period ensure</w:t>
      </w:r>
      <w:r w:rsidR="004D067B" w:rsidRPr="00882C27">
        <w:rPr>
          <w:rFonts w:ascii="FS Me" w:eastAsia="Arial" w:hAnsi="FS Me" w:cs="Arial"/>
          <w:color w:val="000000" w:themeColor="text1"/>
          <w:sz w:val="22"/>
          <w:szCs w:val="22"/>
        </w:rPr>
        <w:t>s</w:t>
      </w:r>
      <w:r w:rsidR="004008C6" w:rsidRPr="00882C27">
        <w:rPr>
          <w:rFonts w:ascii="FS Me" w:eastAsia="Arial" w:hAnsi="FS Me" w:cs="Arial"/>
          <w:color w:val="000000" w:themeColor="text1"/>
          <w:sz w:val="22"/>
          <w:szCs w:val="22"/>
        </w:rPr>
        <w:t xml:space="preserve"> learners</w:t>
      </w:r>
      <w:r w:rsidRPr="00882C27">
        <w:rPr>
          <w:rFonts w:ascii="FS Me" w:eastAsia="Arial" w:hAnsi="FS Me" w:cs="Arial"/>
          <w:color w:val="000000" w:themeColor="text1"/>
          <w:sz w:val="22"/>
          <w:szCs w:val="22"/>
        </w:rPr>
        <w:t xml:space="preserve"> and apprentices who may need adapted devices or resources </w:t>
      </w:r>
      <w:r w:rsidR="004008C6" w:rsidRPr="00882C27">
        <w:rPr>
          <w:rFonts w:ascii="FS Me" w:eastAsia="Arial" w:hAnsi="FS Me" w:cs="Arial"/>
          <w:color w:val="000000" w:themeColor="text1"/>
          <w:sz w:val="22"/>
          <w:szCs w:val="22"/>
        </w:rPr>
        <w:t xml:space="preserve">are supported to access </w:t>
      </w:r>
      <w:r w:rsidR="004D067B" w:rsidRPr="00882C27">
        <w:rPr>
          <w:rFonts w:ascii="FS Me" w:eastAsia="Arial" w:hAnsi="FS Me" w:cs="Arial"/>
          <w:color w:val="000000" w:themeColor="text1"/>
          <w:sz w:val="22"/>
          <w:szCs w:val="22"/>
        </w:rPr>
        <w:t>these</w:t>
      </w:r>
      <w:r w:rsidR="00E33B28" w:rsidRPr="00882C27">
        <w:rPr>
          <w:rFonts w:ascii="FS Me" w:eastAsia="Arial" w:hAnsi="FS Me" w:cs="Arial"/>
          <w:color w:val="000000" w:themeColor="text1"/>
          <w:sz w:val="22"/>
          <w:szCs w:val="22"/>
        </w:rPr>
        <w:t>.</w:t>
      </w:r>
    </w:p>
    <w:p w14:paraId="76BCD741" w14:textId="652D6DD2" w:rsidR="00D51CDE" w:rsidRPr="00404053" w:rsidRDefault="004D067B" w:rsidP="003922E1">
      <w:pPr>
        <w:pStyle w:val="ListParagraph"/>
        <w:numPr>
          <w:ilvl w:val="0"/>
          <w:numId w:val="23"/>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Microsoft Teams is</w:t>
      </w:r>
      <w:r w:rsidR="00D51CDE" w:rsidRPr="00882C27">
        <w:rPr>
          <w:rFonts w:ascii="FS Me" w:eastAsia="Arial" w:hAnsi="FS Me" w:cs="Arial"/>
          <w:color w:val="000000" w:themeColor="text1"/>
          <w:sz w:val="22"/>
          <w:szCs w:val="22"/>
        </w:rPr>
        <w:t xml:space="preserve"> the primary delivery and communication platform for </w:t>
      </w:r>
      <w:r w:rsidRPr="00882C27">
        <w:rPr>
          <w:rFonts w:ascii="FS Me" w:eastAsia="Arial" w:hAnsi="FS Me" w:cs="Arial"/>
          <w:color w:val="000000" w:themeColor="text1"/>
          <w:sz w:val="22"/>
          <w:szCs w:val="22"/>
        </w:rPr>
        <w:t xml:space="preserve">all blended </w:t>
      </w:r>
      <w:r w:rsidR="00D51CDE" w:rsidRPr="00882C27">
        <w:rPr>
          <w:rFonts w:ascii="FS Me" w:eastAsia="Arial" w:hAnsi="FS Me" w:cs="Arial"/>
          <w:color w:val="000000" w:themeColor="text1"/>
          <w:sz w:val="22"/>
          <w:szCs w:val="22"/>
        </w:rPr>
        <w:t>learning programmes</w:t>
      </w:r>
      <w:r w:rsidR="007B0E13" w:rsidRPr="00882C27">
        <w:rPr>
          <w:rFonts w:ascii="FS Me" w:eastAsia="Arial" w:hAnsi="FS Me" w:cs="Arial"/>
          <w:color w:val="000000" w:themeColor="text1"/>
          <w:sz w:val="22"/>
          <w:szCs w:val="22"/>
        </w:rPr>
        <w:t xml:space="preserve"> </w:t>
      </w:r>
      <w:r w:rsidR="00FE28C2" w:rsidRPr="00882C27">
        <w:rPr>
          <w:rFonts w:ascii="FS Me" w:eastAsia="Arial" w:hAnsi="FS Me" w:cs="Arial"/>
          <w:color w:val="000000" w:themeColor="text1"/>
          <w:sz w:val="22"/>
          <w:szCs w:val="22"/>
        </w:rPr>
        <w:t xml:space="preserve">and should be developed to be </w:t>
      </w:r>
      <w:r w:rsidR="007B0E13" w:rsidRPr="00882C27">
        <w:rPr>
          <w:rFonts w:ascii="FS Me" w:eastAsia="Arial" w:hAnsi="FS Me" w:cs="Arial"/>
          <w:color w:val="000000" w:themeColor="text1"/>
          <w:sz w:val="22"/>
          <w:szCs w:val="22"/>
        </w:rPr>
        <w:t>an engaging and interactive platform to enhance remote delivery.</w:t>
      </w:r>
      <w:r w:rsidR="007601DE">
        <w:rPr>
          <w:rFonts w:ascii="FS Me" w:eastAsia="Arial" w:hAnsi="FS Me" w:cs="Arial"/>
          <w:color w:val="000000" w:themeColor="text1"/>
          <w:sz w:val="22"/>
          <w:szCs w:val="22"/>
        </w:rPr>
        <w:t xml:space="preserve"> Alternative platforms can be used</w:t>
      </w:r>
      <w:r w:rsidR="003922E1">
        <w:rPr>
          <w:rFonts w:ascii="FS Me" w:eastAsia="Arial" w:hAnsi="FS Me" w:cs="Arial"/>
          <w:color w:val="000000" w:themeColor="text1"/>
          <w:sz w:val="22"/>
          <w:szCs w:val="22"/>
        </w:rPr>
        <w:t xml:space="preserve"> however the validity must</w:t>
      </w:r>
      <w:r w:rsidR="007601DE">
        <w:rPr>
          <w:rFonts w:ascii="FS Me" w:eastAsia="Arial" w:hAnsi="FS Me" w:cs="Arial"/>
          <w:color w:val="000000" w:themeColor="text1"/>
          <w:sz w:val="22"/>
          <w:szCs w:val="22"/>
        </w:rPr>
        <w:t xml:space="preserve"> be agreed by either the HoD or Digital Innovation and Engagement Manager. </w:t>
      </w:r>
    </w:p>
    <w:p w14:paraId="459AD8D1" w14:textId="574B25B1" w:rsidR="00C4501E" w:rsidRDefault="00E33B28" w:rsidP="0054721C">
      <w:pPr>
        <w:pStyle w:val="ListParagraph"/>
        <w:numPr>
          <w:ilvl w:val="0"/>
          <w:numId w:val="23"/>
        </w:numPr>
        <w:spacing w:after="120"/>
        <w:ind w:left="714" w:hanging="357"/>
        <w:contextualSpacing w:val="0"/>
        <w:rPr>
          <w:rFonts w:ascii="FS Me" w:eastAsia="Arial" w:hAnsi="FS Me" w:cs="Arial"/>
          <w:color w:val="000000" w:themeColor="text1"/>
          <w:sz w:val="22"/>
          <w:szCs w:val="22"/>
        </w:rPr>
      </w:pPr>
      <w:r w:rsidRPr="00882C27">
        <w:rPr>
          <w:rFonts w:ascii="FS Me" w:eastAsia="Arial" w:hAnsi="FS Me" w:cs="Arial"/>
          <w:color w:val="000000" w:themeColor="text1"/>
          <w:sz w:val="22"/>
          <w:szCs w:val="22"/>
        </w:rPr>
        <w:t>OneFile</w:t>
      </w:r>
      <w:r w:rsidR="00C4501E" w:rsidRPr="00882C27">
        <w:rPr>
          <w:rFonts w:ascii="FS Me" w:eastAsia="Arial" w:hAnsi="FS Me" w:cs="Arial"/>
          <w:color w:val="000000" w:themeColor="text1"/>
          <w:sz w:val="22"/>
          <w:szCs w:val="22"/>
        </w:rPr>
        <w:t xml:space="preserve"> will be the delivery and communication platform for all apprenticeship programmes</w:t>
      </w:r>
      <w:r w:rsidRPr="00882C27">
        <w:rPr>
          <w:rFonts w:ascii="FS Me" w:eastAsia="Arial" w:hAnsi="FS Me" w:cs="Arial"/>
          <w:color w:val="000000" w:themeColor="text1"/>
          <w:sz w:val="22"/>
          <w:szCs w:val="22"/>
        </w:rPr>
        <w:t>.</w:t>
      </w:r>
      <w:r w:rsidR="00C4501E" w:rsidRPr="00882C27">
        <w:rPr>
          <w:rFonts w:ascii="FS Me" w:eastAsia="Arial" w:hAnsi="FS Me" w:cs="Arial"/>
          <w:color w:val="000000" w:themeColor="text1"/>
          <w:sz w:val="22"/>
          <w:szCs w:val="22"/>
        </w:rPr>
        <w:t xml:space="preserve"> </w:t>
      </w:r>
    </w:p>
    <w:p w14:paraId="607C9BAC" w14:textId="61BCA35E" w:rsidR="004D067B" w:rsidRPr="00882C27" w:rsidRDefault="00C80007" w:rsidP="0054721C">
      <w:pPr>
        <w:pStyle w:val="ListParagraph"/>
        <w:numPr>
          <w:ilvl w:val="0"/>
          <w:numId w:val="23"/>
        </w:numPr>
        <w:spacing w:after="120"/>
        <w:rPr>
          <w:rFonts w:ascii="FS Me" w:eastAsia="Arial" w:hAnsi="FS Me" w:cs="Arial"/>
          <w:color w:val="000000" w:themeColor="text1"/>
          <w:sz w:val="22"/>
          <w:szCs w:val="22"/>
        </w:rPr>
      </w:pPr>
      <w:r w:rsidRPr="00882C27">
        <w:rPr>
          <w:rFonts w:ascii="FS Me" w:eastAsia="Arial" w:hAnsi="FS Me" w:cs="Arial"/>
          <w:color w:val="000000" w:themeColor="text1"/>
          <w:sz w:val="22"/>
          <w:szCs w:val="22"/>
        </w:rPr>
        <w:t>During 1</w:t>
      </w:r>
      <w:r w:rsidR="004D067B" w:rsidRPr="00882C27">
        <w:rPr>
          <w:rFonts w:ascii="FS Me" w:eastAsia="Arial" w:hAnsi="FS Me" w:cs="Arial"/>
          <w:color w:val="000000" w:themeColor="text1"/>
          <w:sz w:val="22"/>
          <w:szCs w:val="22"/>
        </w:rPr>
        <w:t>-1’s learners are asked about their accessibility and connectivity</w:t>
      </w:r>
      <w:r w:rsidR="00E33B28" w:rsidRPr="00882C27">
        <w:rPr>
          <w:rFonts w:ascii="FS Me" w:eastAsia="Arial" w:hAnsi="FS Me" w:cs="Arial"/>
          <w:color w:val="000000" w:themeColor="text1"/>
          <w:sz w:val="22"/>
          <w:szCs w:val="22"/>
        </w:rPr>
        <w:t>.</w:t>
      </w:r>
    </w:p>
    <w:p w14:paraId="276CF5D8" w14:textId="77777777" w:rsidR="009077E3" w:rsidRPr="00882C27" w:rsidRDefault="009077E3" w:rsidP="00B75F51">
      <w:pPr>
        <w:spacing w:line="240" w:lineRule="auto"/>
        <w:rPr>
          <w:rFonts w:ascii="FS Me" w:eastAsia="Times New Roman" w:hAnsi="FS Me" w:cs="Arial"/>
          <w:color w:val="000000" w:themeColor="text1"/>
          <w:lang w:eastAsia="en-GB"/>
        </w:rPr>
      </w:pPr>
    </w:p>
    <w:p w14:paraId="1A202993" w14:textId="78F1CD9D" w:rsidR="00545D52" w:rsidRPr="00882C27" w:rsidRDefault="00545D52" w:rsidP="00B75F51">
      <w:pPr>
        <w:pStyle w:val="ListParagraph"/>
        <w:numPr>
          <w:ilvl w:val="0"/>
          <w:numId w:val="28"/>
        </w:numPr>
        <w:rPr>
          <w:rFonts w:ascii="FS Me" w:eastAsia="Times New Roman" w:hAnsi="FS Me" w:cs="Arial"/>
          <w:color w:val="000000" w:themeColor="text1"/>
          <w:sz w:val="22"/>
          <w:szCs w:val="22"/>
          <w:lang w:eastAsia="en-GB"/>
        </w:rPr>
      </w:pPr>
      <w:r w:rsidRPr="00882C27">
        <w:rPr>
          <w:rFonts w:ascii="FS Me" w:eastAsia="Times New Roman" w:hAnsi="FS Me" w:cs="Arial"/>
          <w:color w:val="000000" w:themeColor="text1"/>
          <w:sz w:val="22"/>
          <w:szCs w:val="22"/>
          <w:lang w:eastAsia="en-GB"/>
        </w:rPr>
        <w:t>An ethos of community is built into online course design to mitigate against increased risk of isolation and disengagement. This also includes opportunities that encourage excellent collaboration and communication with tutors and peers</w:t>
      </w:r>
      <w:r w:rsidR="00E33B28" w:rsidRPr="00882C27">
        <w:rPr>
          <w:rFonts w:ascii="FS Me" w:eastAsia="Times New Roman" w:hAnsi="FS Me" w:cs="Arial"/>
          <w:color w:val="000000" w:themeColor="text1"/>
          <w:sz w:val="22"/>
          <w:szCs w:val="22"/>
          <w:lang w:eastAsia="en-GB"/>
        </w:rPr>
        <w:t>.</w:t>
      </w:r>
    </w:p>
    <w:p w14:paraId="5EE7B887" w14:textId="77777777" w:rsidR="00D51CDE" w:rsidRPr="00882C27" w:rsidRDefault="004D067B" w:rsidP="0054721C">
      <w:pPr>
        <w:pStyle w:val="ListParagraph"/>
        <w:numPr>
          <w:ilvl w:val="0"/>
          <w:numId w:val="24"/>
        </w:numPr>
        <w:spacing w:after="120"/>
        <w:ind w:left="714" w:hanging="357"/>
        <w:contextualSpacing w:val="0"/>
        <w:rPr>
          <w:rFonts w:ascii="FS Me" w:eastAsia="Times New Roman" w:hAnsi="FS Me" w:cs="Arial"/>
          <w:color w:val="000000" w:themeColor="text1"/>
          <w:sz w:val="22"/>
          <w:szCs w:val="22"/>
          <w:lang w:eastAsia="en-GB"/>
        </w:rPr>
      </w:pPr>
      <w:r w:rsidRPr="00882C27">
        <w:rPr>
          <w:rFonts w:ascii="FS Me" w:eastAsia="Times New Roman" w:hAnsi="FS Me" w:cs="Arial"/>
          <w:color w:val="000000" w:themeColor="text1"/>
          <w:sz w:val="22"/>
          <w:szCs w:val="22"/>
          <w:lang w:eastAsia="en-GB"/>
        </w:rPr>
        <w:t xml:space="preserve">Every online session </w:t>
      </w:r>
      <w:r w:rsidR="004F3307" w:rsidRPr="00882C27">
        <w:rPr>
          <w:rFonts w:ascii="FS Me" w:eastAsia="Times New Roman" w:hAnsi="FS Me" w:cs="Arial"/>
          <w:color w:val="000000" w:themeColor="text1"/>
          <w:sz w:val="22"/>
          <w:szCs w:val="22"/>
          <w:lang w:eastAsia="en-GB"/>
        </w:rPr>
        <w:t>include</w:t>
      </w:r>
      <w:r w:rsidRPr="00882C27">
        <w:rPr>
          <w:rFonts w:ascii="FS Me" w:eastAsia="Times New Roman" w:hAnsi="FS Me" w:cs="Arial"/>
          <w:color w:val="000000" w:themeColor="text1"/>
          <w:sz w:val="22"/>
          <w:szCs w:val="22"/>
          <w:lang w:eastAsia="en-GB"/>
        </w:rPr>
        <w:t>s</w:t>
      </w:r>
      <w:r w:rsidR="004F3307" w:rsidRPr="00882C27">
        <w:rPr>
          <w:rFonts w:ascii="FS Me" w:eastAsia="Times New Roman" w:hAnsi="FS Me" w:cs="Arial"/>
          <w:color w:val="000000" w:themeColor="text1"/>
          <w:sz w:val="22"/>
          <w:szCs w:val="22"/>
          <w:lang w:eastAsia="en-GB"/>
        </w:rPr>
        <w:t xml:space="preserve"> opportunities to encourage collaboration and communication with tutors and peers</w:t>
      </w:r>
      <w:r w:rsidR="00E33B28" w:rsidRPr="00882C27">
        <w:rPr>
          <w:rFonts w:ascii="FS Me" w:eastAsia="Times New Roman" w:hAnsi="FS Me" w:cs="Arial"/>
          <w:color w:val="000000" w:themeColor="text1"/>
          <w:sz w:val="22"/>
          <w:szCs w:val="22"/>
          <w:lang w:eastAsia="en-GB"/>
        </w:rPr>
        <w:t>.</w:t>
      </w:r>
    </w:p>
    <w:p w14:paraId="7A9F01DC" w14:textId="77777777" w:rsidR="004D067B" w:rsidRPr="00882C27" w:rsidRDefault="002708A4" w:rsidP="0054721C">
      <w:pPr>
        <w:pStyle w:val="ListParagraph"/>
        <w:numPr>
          <w:ilvl w:val="0"/>
          <w:numId w:val="24"/>
        </w:numPr>
        <w:spacing w:after="120"/>
        <w:ind w:left="714" w:hanging="357"/>
        <w:contextualSpacing w:val="0"/>
        <w:rPr>
          <w:rFonts w:ascii="FS Me" w:eastAsia="Times New Roman" w:hAnsi="FS Me" w:cs="Arial"/>
          <w:color w:val="000000" w:themeColor="text1"/>
          <w:sz w:val="22"/>
          <w:szCs w:val="22"/>
          <w:lang w:eastAsia="en-GB"/>
        </w:rPr>
      </w:pPr>
      <w:r w:rsidRPr="00882C27">
        <w:rPr>
          <w:rFonts w:ascii="FS Me" w:eastAsia="Times New Roman" w:hAnsi="FS Me" w:cs="Arial"/>
          <w:color w:val="000000" w:themeColor="text1"/>
          <w:sz w:val="22"/>
          <w:szCs w:val="22"/>
          <w:lang w:eastAsia="en-GB"/>
        </w:rPr>
        <w:t xml:space="preserve">Delivery teams invite learners and apprentices to provide feedback </w:t>
      </w:r>
      <w:r w:rsidR="004D067B" w:rsidRPr="00882C27">
        <w:rPr>
          <w:rFonts w:ascii="FS Me" w:eastAsia="Times New Roman" w:hAnsi="FS Me" w:cs="Arial"/>
          <w:color w:val="000000" w:themeColor="text1"/>
          <w:sz w:val="22"/>
          <w:szCs w:val="22"/>
          <w:lang w:eastAsia="en-GB"/>
        </w:rPr>
        <w:t>during every session</w:t>
      </w:r>
      <w:r w:rsidR="00E33B28" w:rsidRPr="00882C27">
        <w:rPr>
          <w:rFonts w:ascii="FS Me" w:eastAsia="Times New Roman" w:hAnsi="FS Me" w:cs="Arial"/>
          <w:color w:val="000000" w:themeColor="text1"/>
          <w:sz w:val="22"/>
          <w:szCs w:val="22"/>
          <w:lang w:eastAsia="en-GB"/>
        </w:rPr>
        <w:t>.</w:t>
      </w:r>
    </w:p>
    <w:p w14:paraId="41174790" w14:textId="77777777" w:rsidR="002708A4" w:rsidRPr="00882C27" w:rsidRDefault="004D067B" w:rsidP="0054721C">
      <w:pPr>
        <w:pStyle w:val="ListParagraph"/>
        <w:numPr>
          <w:ilvl w:val="0"/>
          <w:numId w:val="24"/>
        </w:numPr>
        <w:spacing w:after="120"/>
        <w:ind w:left="714" w:hanging="357"/>
        <w:contextualSpacing w:val="0"/>
        <w:rPr>
          <w:rFonts w:ascii="FS Me" w:eastAsia="Times New Roman" w:hAnsi="FS Me" w:cs="Arial"/>
          <w:color w:val="000000" w:themeColor="text1"/>
          <w:sz w:val="22"/>
          <w:szCs w:val="22"/>
          <w:lang w:eastAsia="en-GB"/>
        </w:rPr>
      </w:pPr>
      <w:r w:rsidRPr="00882C27">
        <w:rPr>
          <w:rFonts w:ascii="FS Me" w:eastAsia="Times New Roman" w:hAnsi="FS Me" w:cs="Arial"/>
          <w:color w:val="000000" w:themeColor="text1"/>
          <w:sz w:val="22"/>
          <w:szCs w:val="22"/>
          <w:lang w:eastAsia="en-GB"/>
        </w:rPr>
        <w:t>During 1-1’s learners are asked about their</w:t>
      </w:r>
      <w:r w:rsidR="002708A4" w:rsidRPr="00882C27">
        <w:rPr>
          <w:rFonts w:ascii="FS Me" w:eastAsia="Times New Roman" w:hAnsi="FS Me" w:cs="Arial"/>
          <w:color w:val="000000" w:themeColor="text1"/>
          <w:sz w:val="22"/>
          <w:szCs w:val="22"/>
          <w:lang w:eastAsia="en-GB"/>
        </w:rPr>
        <w:t xml:space="preserve"> experiences with online learning to inform continued improvements in the design and delivery models</w:t>
      </w:r>
      <w:r w:rsidR="00E33B28" w:rsidRPr="00882C27">
        <w:rPr>
          <w:rFonts w:ascii="FS Me" w:eastAsia="Times New Roman" w:hAnsi="FS Me" w:cs="Arial"/>
          <w:color w:val="000000" w:themeColor="text1"/>
          <w:sz w:val="22"/>
          <w:szCs w:val="22"/>
          <w:lang w:eastAsia="en-GB"/>
        </w:rPr>
        <w:t>.</w:t>
      </w:r>
      <w:r w:rsidR="002708A4" w:rsidRPr="00882C27">
        <w:rPr>
          <w:rFonts w:ascii="FS Me" w:eastAsia="Times New Roman" w:hAnsi="FS Me" w:cs="Arial"/>
          <w:color w:val="000000" w:themeColor="text1"/>
          <w:sz w:val="22"/>
          <w:szCs w:val="22"/>
          <w:lang w:eastAsia="en-GB"/>
        </w:rPr>
        <w:t xml:space="preserve">  </w:t>
      </w:r>
    </w:p>
    <w:p w14:paraId="352135DB" w14:textId="01C70294" w:rsidR="004D067B" w:rsidRPr="00882C27" w:rsidRDefault="004D067B" w:rsidP="00B75F51">
      <w:pPr>
        <w:pStyle w:val="ListParagraph"/>
        <w:numPr>
          <w:ilvl w:val="0"/>
          <w:numId w:val="24"/>
        </w:numPr>
        <w:rPr>
          <w:rFonts w:ascii="FS Me" w:eastAsia="Times New Roman" w:hAnsi="FS Me" w:cs="Arial"/>
          <w:color w:val="000000" w:themeColor="text1"/>
          <w:sz w:val="22"/>
          <w:szCs w:val="22"/>
          <w:lang w:eastAsia="en-GB"/>
        </w:rPr>
      </w:pPr>
      <w:r w:rsidRPr="00882C27">
        <w:rPr>
          <w:rFonts w:ascii="FS Me" w:eastAsia="Times New Roman" w:hAnsi="FS Me" w:cs="Arial"/>
          <w:color w:val="000000" w:themeColor="text1"/>
          <w:sz w:val="22"/>
          <w:szCs w:val="22"/>
          <w:lang w:eastAsia="en-GB"/>
        </w:rPr>
        <w:t xml:space="preserve">All learners feel confident in asking questions online and delivery staff make appropriate time for learners to do this during sessions or use </w:t>
      </w:r>
      <w:r w:rsidR="000C4E90" w:rsidRPr="00882C27">
        <w:rPr>
          <w:rFonts w:ascii="FS Me" w:eastAsia="Times New Roman" w:hAnsi="FS Me" w:cs="Arial"/>
          <w:color w:val="000000" w:themeColor="text1"/>
          <w:sz w:val="22"/>
          <w:szCs w:val="22"/>
          <w:lang w:eastAsia="en-GB"/>
        </w:rPr>
        <w:t xml:space="preserve">effective </w:t>
      </w:r>
      <w:r w:rsidRPr="00882C27">
        <w:rPr>
          <w:rFonts w:ascii="FS Me" w:eastAsia="Times New Roman" w:hAnsi="FS Me" w:cs="Arial"/>
          <w:color w:val="000000" w:themeColor="text1"/>
          <w:sz w:val="22"/>
          <w:szCs w:val="22"/>
          <w:lang w:eastAsia="en-GB"/>
        </w:rPr>
        <w:t xml:space="preserve">alternative </w:t>
      </w:r>
      <w:proofErr w:type="gramStart"/>
      <w:r w:rsidRPr="00882C27">
        <w:rPr>
          <w:rFonts w:ascii="FS Me" w:eastAsia="Times New Roman" w:hAnsi="FS Me" w:cs="Arial"/>
          <w:color w:val="000000" w:themeColor="text1"/>
          <w:sz w:val="22"/>
          <w:szCs w:val="22"/>
          <w:lang w:eastAsia="en-GB"/>
        </w:rPr>
        <w:t>methods</w:t>
      </w:r>
      <w:proofErr w:type="gramEnd"/>
    </w:p>
    <w:p w14:paraId="561BE487" w14:textId="77777777" w:rsidR="00E33B28" w:rsidRPr="00882C27" w:rsidRDefault="00E33B28" w:rsidP="00B75F51">
      <w:pPr>
        <w:spacing w:after="0" w:line="240" w:lineRule="auto"/>
        <w:rPr>
          <w:rFonts w:ascii="FS Me" w:eastAsia="Times New Roman" w:hAnsi="FS Me" w:cs="Arial"/>
          <w:color w:val="000000" w:themeColor="text1"/>
          <w:lang w:eastAsia="en-GB"/>
        </w:rPr>
      </w:pPr>
    </w:p>
    <w:p w14:paraId="53C30657" w14:textId="771E19C4" w:rsidR="008B3253" w:rsidRPr="00882C27" w:rsidRDefault="008B3253" w:rsidP="008B3253">
      <w:pPr>
        <w:pStyle w:val="ListParagraph"/>
        <w:numPr>
          <w:ilvl w:val="0"/>
          <w:numId w:val="28"/>
        </w:numPr>
        <w:rPr>
          <w:rFonts w:ascii="FS Me" w:eastAsia="Times New Roman" w:hAnsi="FS Me" w:cs="Arial"/>
          <w:color w:val="000000" w:themeColor="text1"/>
          <w:sz w:val="22"/>
          <w:szCs w:val="22"/>
          <w:lang w:eastAsia="en-GB"/>
        </w:rPr>
      </w:pPr>
      <w:r>
        <w:rPr>
          <w:rFonts w:ascii="FS Me" w:eastAsia="Times New Roman" w:hAnsi="FS Me" w:cs="Arial"/>
          <w:color w:val="000000" w:themeColor="text1"/>
          <w:sz w:val="22"/>
          <w:szCs w:val="22"/>
          <w:lang w:eastAsia="en-GB"/>
        </w:rPr>
        <w:t xml:space="preserve">Blended learning sessions are recognised as essential, important programme elements and attendance is recognised and proactively managed to support learner development, </w:t>
      </w:r>
      <w:proofErr w:type="gramStart"/>
      <w:r>
        <w:rPr>
          <w:rFonts w:ascii="FS Me" w:eastAsia="Times New Roman" w:hAnsi="FS Me" w:cs="Arial"/>
          <w:color w:val="000000" w:themeColor="text1"/>
          <w:sz w:val="22"/>
          <w:szCs w:val="22"/>
          <w:lang w:eastAsia="en-GB"/>
        </w:rPr>
        <w:t>achievement</w:t>
      </w:r>
      <w:proofErr w:type="gramEnd"/>
      <w:r>
        <w:rPr>
          <w:rFonts w:ascii="FS Me" w:eastAsia="Times New Roman" w:hAnsi="FS Me" w:cs="Arial"/>
          <w:color w:val="000000" w:themeColor="text1"/>
          <w:sz w:val="22"/>
          <w:szCs w:val="22"/>
          <w:lang w:eastAsia="en-GB"/>
        </w:rPr>
        <w:t xml:space="preserve"> and progression.</w:t>
      </w:r>
    </w:p>
    <w:p w14:paraId="7BD72034" w14:textId="0B5C68C8" w:rsidR="008B3253" w:rsidRPr="00882C27" w:rsidRDefault="008B3253" w:rsidP="008B3253">
      <w:pPr>
        <w:pStyle w:val="ListParagraph"/>
        <w:numPr>
          <w:ilvl w:val="0"/>
          <w:numId w:val="24"/>
        </w:numPr>
        <w:spacing w:after="120"/>
        <w:ind w:left="714" w:hanging="357"/>
        <w:contextualSpacing w:val="0"/>
        <w:rPr>
          <w:rFonts w:ascii="FS Me" w:eastAsia="Times New Roman" w:hAnsi="FS Me" w:cs="Arial"/>
          <w:color w:val="000000" w:themeColor="text1"/>
          <w:sz w:val="22"/>
          <w:szCs w:val="22"/>
          <w:lang w:eastAsia="en-GB"/>
        </w:rPr>
      </w:pPr>
      <w:r>
        <w:rPr>
          <w:rFonts w:ascii="FS Me" w:eastAsia="Times New Roman" w:hAnsi="FS Me" w:cs="Arial"/>
          <w:color w:val="000000" w:themeColor="text1"/>
          <w:sz w:val="22"/>
          <w:szCs w:val="22"/>
          <w:lang w:eastAsia="en-GB"/>
        </w:rPr>
        <w:t>Blended learning registers are legal, auditable documents that accurately record learner engagement and can be confidently provided to authorities or employers if requested.</w:t>
      </w:r>
    </w:p>
    <w:p w14:paraId="06FB5A9D" w14:textId="7124BE97" w:rsidR="008B3253" w:rsidRPr="00882C27" w:rsidRDefault="008B3253" w:rsidP="008B3253">
      <w:pPr>
        <w:pStyle w:val="ListParagraph"/>
        <w:numPr>
          <w:ilvl w:val="0"/>
          <w:numId w:val="24"/>
        </w:numPr>
        <w:spacing w:after="120"/>
        <w:ind w:left="714" w:hanging="357"/>
        <w:contextualSpacing w:val="0"/>
        <w:rPr>
          <w:rFonts w:ascii="FS Me" w:eastAsia="Times New Roman" w:hAnsi="FS Me" w:cs="Arial"/>
          <w:color w:val="000000" w:themeColor="text1"/>
          <w:sz w:val="22"/>
          <w:szCs w:val="22"/>
          <w:lang w:eastAsia="en-GB"/>
        </w:rPr>
      </w:pPr>
      <w:r>
        <w:rPr>
          <w:rFonts w:ascii="FS Me" w:eastAsia="Times New Roman" w:hAnsi="FS Me" w:cs="Arial"/>
          <w:color w:val="000000" w:themeColor="text1"/>
          <w:sz w:val="22"/>
          <w:szCs w:val="22"/>
          <w:lang w:eastAsia="en-GB"/>
        </w:rPr>
        <w:t xml:space="preserve">Blended learning register marks are monitored and audited to ensure ongoing compliance with register marks </w:t>
      </w:r>
      <w:r w:rsidR="00FA4020">
        <w:rPr>
          <w:rFonts w:ascii="FS Me" w:eastAsia="Times New Roman" w:hAnsi="FS Me" w:cs="Arial"/>
          <w:color w:val="000000" w:themeColor="text1"/>
          <w:sz w:val="22"/>
          <w:szCs w:val="22"/>
          <w:lang w:eastAsia="en-GB"/>
        </w:rPr>
        <w:t>usage and correct application.</w:t>
      </w:r>
    </w:p>
    <w:p w14:paraId="73CFE5EA" w14:textId="141103D3" w:rsidR="008B3253" w:rsidRPr="00882C27" w:rsidRDefault="00FA4020" w:rsidP="008B3253">
      <w:pPr>
        <w:pStyle w:val="ListParagraph"/>
        <w:numPr>
          <w:ilvl w:val="0"/>
          <w:numId w:val="24"/>
        </w:numPr>
        <w:spacing w:after="120"/>
        <w:ind w:left="714" w:hanging="357"/>
        <w:contextualSpacing w:val="0"/>
        <w:rPr>
          <w:rFonts w:ascii="FS Me" w:eastAsia="Times New Roman" w:hAnsi="FS Me" w:cs="Arial"/>
          <w:color w:val="000000" w:themeColor="text1"/>
          <w:sz w:val="22"/>
          <w:szCs w:val="22"/>
          <w:lang w:eastAsia="en-GB"/>
        </w:rPr>
      </w:pPr>
      <w:r>
        <w:rPr>
          <w:rFonts w:ascii="FS Me" w:eastAsia="Times New Roman" w:hAnsi="FS Me" w:cs="Arial"/>
          <w:color w:val="000000" w:themeColor="text1"/>
          <w:sz w:val="22"/>
          <w:szCs w:val="22"/>
          <w:lang w:eastAsia="en-GB"/>
        </w:rPr>
        <w:t xml:space="preserve">Attendance at blended learning sessions is supported by both accurate and timely registers and evidence of session planning, </w:t>
      </w:r>
      <w:proofErr w:type="gramStart"/>
      <w:r>
        <w:rPr>
          <w:rFonts w:ascii="FS Me" w:eastAsia="Times New Roman" w:hAnsi="FS Me" w:cs="Arial"/>
          <w:color w:val="000000" w:themeColor="text1"/>
          <w:sz w:val="22"/>
          <w:szCs w:val="22"/>
          <w:lang w:eastAsia="en-GB"/>
        </w:rPr>
        <w:t>engagement</w:t>
      </w:r>
      <w:proofErr w:type="gramEnd"/>
      <w:r>
        <w:rPr>
          <w:rFonts w:ascii="FS Me" w:eastAsia="Times New Roman" w:hAnsi="FS Me" w:cs="Arial"/>
          <w:color w:val="000000" w:themeColor="text1"/>
          <w:sz w:val="22"/>
          <w:szCs w:val="22"/>
          <w:lang w:eastAsia="en-GB"/>
        </w:rPr>
        <w:t xml:space="preserve"> and delivery.</w:t>
      </w:r>
    </w:p>
    <w:p w14:paraId="09B43AA5" w14:textId="55F26802" w:rsidR="008B3253" w:rsidRDefault="00FA4020" w:rsidP="008B3253">
      <w:pPr>
        <w:pStyle w:val="ListParagraph"/>
        <w:numPr>
          <w:ilvl w:val="0"/>
          <w:numId w:val="24"/>
        </w:numPr>
        <w:rPr>
          <w:rFonts w:ascii="FS Me" w:eastAsia="Times New Roman" w:hAnsi="FS Me" w:cs="Arial"/>
          <w:color w:val="000000" w:themeColor="text1"/>
          <w:sz w:val="22"/>
          <w:szCs w:val="22"/>
          <w:lang w:eastAsia="en-GB"/>
        </w:rPr>
      </w:pPr>
      <w:r>
        <w:rPr>
          <w:rFonts w:ascii="FS Me" w:eastAsia="Times New Roman" w:hAnsi="FS Me" w:cs="Arial"/>
          <w:color w:val="000000" w:themeColor="text1"/>
          <w:sz w:val="22"/>
          <w:szCs w:val="22"/>
          <w:lang w:eastAsia="en-GB"/>
        </w:rPr>
        <w:lastRenderedPageBreak/>
        <w:t>Approved delivery of blended learning is subject to successful outcomes of ongoing compliance audits, including those relating to register marks usage.</w:t>
      </w:r>
    </w:p>
    <w:p w14:paraId="7AD14121" w14:textId="77777777" w:rsidR="00FA4020" w:rsidRPr="00882C27" w:rsidRDefault="00FA4020" w:rsidP="008D17A3">
      <w:pPr>
        <w:pStyle w:val="ListParagraph"/>
        <w:rPr>
          <w:rFonts w:ascii="FS Me" w:eastAsia="Times New Roman" w:hAnsi="FS Me" w:cs="Arial"/>
          <w:color w:val="000000" w:themeColor="text1"/>
          <w:sz w:val="22"/>
          <w:szCs w:val="22"/>
          <w:lang w:eastAsia="en-GB"/>
        </w:rPr>
      </w:pPr>
    </w:p>
    <w:p w14:paraId="071B044F" w14:textId="77777777" w:rsidR="00B75F51" w:rsidRPr="00882C27" w:rsidRDefault="00B75F51" w:rsidP="00B75F51">
      <w:pPr>
        <w:spacing w:after="0" w:line="240" w:lineRule="auto"/>
        <w:rPr>
          <w:rFonts w:ascii="FS Me" w:eastAsia="Times New Roman" w:hAnsi="FS Me" w:cs="Arial"/>
          <w:color w:val="000000" w:themeColor="text1"/>
          <w:lang w:eastAsia="en-GB"/>
        </w:rPr>
      </w:pPr>
    </w:p>
    <w:p w14:paraId="32810871" w14:textId="77777777" w:rsidR="00E33B28" w:rsidRPr="00882C27" w:rsidRDefault="00E33B28" w:rsidP="00B75F51">
      <w:pPr>
        <w:pStyle w:val="Heading1"/>
        <w:rPr>
          <w:rFonts w:eastAsia="Times New Roman"/>
        </w:rPr>
      </w:pPr>
      <w:r w:rsidRPr="00882C27">
        <w:rPr>
          <w:rFonts w:eastAsia="Times New Roman"/>
        </w:rPr>
        <w:t>EQUALITY AND DIVERSITY</w:t>
      </w:r>
    </w:p>
    <w:p w14:paraId="1B2DA44E" w14:textId="77777777" w:rsidR="00E33B28" w:rsidRPr="00882C27" w:rsidRDefault="00E33B28" w:rsidP="00B75F51">
      <w:pPr>
        <w:spacing w:after="0" w:line="240" w:lineRule="auto"/>
        <w:rPr>
          <w:rFonts w:ascii="FS Me" w:hAnsi="FS Me" w:cs="Arial"/>
        </w:rPr>
      </w:pPr>
      <w:r w:rsidRPr="00882C27">
        <w:rPr>
          <w:rFonts w:ascii="FS Me" w:hAnsi="FS Me" w:cs="Arial"/>
        </w:rPr>
        <w:t xml:space="preserve">An </w:t>
      </w:r>
      <w:proofErr w:type="spellStart"/>
      <w:r w:rsidRPr="00882C27">
        <w:rPr>
          <w:rFonts w:ascii="FS Me" w:hAnsi="FS Me" w:cs="Arial"/>
        </w:rPr>
        <w:t>EqIA</w:t>
      </w:r>
      <w:proofErr w:type="spellEnd"/>
      <w:r w:rsidRPr="00882C27">
        <w:rPr>
          <w:rFonts w:ascii="FS Me" w:hAnsi="FS Me" w:cs="Arial"/>
        </w:rPr>
        <w:t xml:space="preserve"> is not required for this policy.</w:t>
      </w:r>
    </w:p>
    <w:p w14:paraId="4105023A" w14:textId="77777777" w:rsidR="00E33B28" w:rsidRPr="00882C27" w:rsidRDefault="00E33B28" w:rsidP="00B75F51">
      <w:pPr>
        <w:spacing w:after="0" w:line="240" w:lineRule="auto"/>
        <w:rPr>
          <w:rFonts w:eastAsia="Times New Roman"/>
        </w:rPr>
      </w:pPr>
    </w:p>
    <w:p w14:paraId="78334641" w14:textId="77777777" w:rsidR="00E33B28" w:rsidRPr="00882C27" w:rsidRDefault="00E33B28" w:rsidP="00B75F51">
      <w:pPr>
        <w:spacing w:after="0" w:line="240" w:lineRule="auto"/>
        <w:rPr>
          <w:rFonts w:eastAsia="Times New Roman"/>
        </w:rPr>
      </w:pPr>
    </w:p>
    <w:p w14:paraId="621B2DFD" w14:textId="77777777" w:rsidR="00E33B28" w:rsidRPr="00882C27" w:rsidRDefault="00E33B28" w:rsidP="00B75F51">
      <w:pPr>
        <w:pStyle w:val="Heading1"/>
        <w:rPr>
          <w:rFonts w:eastAsia="Times New Roman"/>
        </w:rPr>
      </w:pPr>
      <w:r w:rsidRPr="00882C27">
        <w:rPr>
          <w:rFonts w:eastAsia="Times New Roman"/>
        </w:rPr>
        <w:t>LINKED POLICIES AND PROCEDURES</w:t>
      </w:r>
    </w:p>
    <w:p w14:paraId="47C01ED9" w14:textId="77777777" w:rsidR="00E33B28" w:rsidRPr="00882C27" w:rsidRDefault="00231E92" w:rsidP="0054721C">
      <w:pPr>
        <w:pStyle w:val="BulletList1"/>
        <w:spacing w:before="0" w:after="120" w:afterAutospacing="0"/>
      </w:pPr>
      <w:r w:rsidRPr="00882C27">
        <w:t>Plagiarism Policy and Procedure</w:t>
      </w:r>
    </w:p>
    <w:p w14:paraId="306C3FCD" w14:textId="77777777" w:rsidR="00231E92" w:rsidRPr="00882C27" w:rsidRDefault="00231E92" w:rsidP="0054721C">
      <w:pPr>
        <w:pStyle w:val="BulletList1"/>
        <w:spacing w:before="0" w:after="120" w:afterAutospacing="0"/>
      </w:pPr>
      <w:r w:rsidRPr="00882C27">
        <w:t>Assessment Policy (FE)</w:t>
      </w:r>
    </w:p>
    <w:p w14:paraId="43D87490" w14:textId="77777777" w:rsidR="005E64CE" w:rsidRPr="00882C27" w:rsidRDefault="007D7373" w:rsidP="0054721C">
      <w:pPr>
        <w:pStyle w:val="BulletList1"/>
        <w:spacing w:before="0" w:after="120" w:afterAutospacing="0"/>
      </w:pPr>
      <w:r w:rsidRPr="00882C27">
        <w:t>Ac</w:t>
      </w:r>
      <w:r w:rsidR="00603BBB" w:rsidRPr="00882C27">
        <w:t xml:space="preserve">ademic Appeal Procedure </w:t>
      </w:r>
    </w:p>
    <w:p w14:paraId="61FC9107" w14:textId="77777777" w:rsidR="00E33B28" w:rsidRPr="00882C27" w:rsidRDefault="00E33B28" w:rsidP="00B75F51">
      <w:pPr>
        <w:spacing w:after="0" w:line="240" w:lineRule="auto"/>
        <w:rPr>
          <w:rFonts w:eastAsia="Times New Roman" w:cs="Times New Roman"/>
        </w:rPr>
      </w:pPr>
    </w:p>
    <w:p w14:paraId="1502E423" w14:textId="77777777" w:rsidR="00E33B28" w:rsidRPr="00882C27" w:rsidRDefault="00E33B28" w:rsidP="00B75F51">
      <w:pPr>
        <w:pStyle w:val="Heading1"/>
        <w:rPr>
          <w:rFonts w:eastAsia="Times New Roman"/>
        </w:rPr>
      </w:pPr>
      <w:r w:rsidRPr="00882C27">
        <w:rPr>
          <w:rFonts w:eastAsia="Times New Roman"/>
        </w:rPr>
        <w:t>LOCATION AND ACCESS TO THIS POLICY</w:t>
      </w:r>
    </w:p>
    <w:p w14:paraId="2AF6DB52" w14:textId="77777777" w:rsidR="00BF7102" w:rsidRPr="00882C27" w:rsidRDefault="00BF7102" w:rsidP="00BF7102">
      <w:pPr>
        <w:pStyle w:val="ListParagraph"/>
        <w:tabs>
          <w:tab w:val="left" w:pos="360"/>
        </w:tabs>
        <w:autoSpaceDE w:val="0"/>
        <w:autoSpaceDN w:val="0"/>
        <w:adjustRightInd w:val="0"/>
        <w:ind w:left="0"/>
        <w:rPr>
          <w:rFonts w:ascii="FS Me" w:hAnsi="FS Me" w:cs="Arial"/>
          <w:sz w:val="22"/>
          <w:szCs w:val="22"/>
        </w:rPr>
      </w:pPr>
      <w:r w:rsidRPr="00882C27">
        <w:rPr>
          <w:rFonts w:ascii="FS Me" w:hAnsi="FS Me" w:cs="Arial"/>
          <w:bCs/>
          <w:sz w:val="22"/>
          <w:szCs w:val="22"/>
        </w:rPr>
        <w:t xml:space="preserve">Buzz/Policies </w:t>
      </w:r>
    </w:p>
    <w:p w14:paraId="5B48B300" w14:textId="77777777" w:rsidR="00BF7102" w:rsidRPr="00882C27" w:rsidRDefault="00BF7102" w:rsidP="00BF7102"/>
    <w:sectPr w:rsidR="00BF7102" w:rsidRPr="00882C27" w:rsidSect="00387776">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DEE9" w14:textId="77777777" w:rsidR="00AE1CAA" w:rsidRDefault="00AE1CAA" w:rsidP="00D51CDE">
      <w:pPr>
        <w:spacing w:after="0" w:line="240" w:lineRule="auto"/>
      </w:pPr>
      <w:r>
        <w:separator/>
      </w:r>
    </w:p>
  </w:endnote>
  <w:endnote w:type="continuationSeparator" w:id="0">
    <w:p w14:paraId="39862A03" w14:textId="77777777" w:rsidR="00AE1CAA" w:rsidRDefault="00AE1CAA" w:rsidP="00D5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9647" w14:textId="77777777" w:rsidR="00387776" w:rsidRDefault="00387776" w:rsidP="00387776">
    <w:pPr>
      <w:pStyle w:val="Footer"/>
      <w:rPr>
        <w:sz w:val="16"/>
        <w:szCs w:val="16"/>
      </w:rPr>
    </w:pPr>
    <w:r>
      <w:rPr>
        <w:sz w:val="16"/>
        <w:szCs w:val="16"/>
      </w:rPr>
      <w:t xml:space="preserve">Approved at SMT Meeting Thursday 13 May 2021 </w:t>
    </w:r>
  </w:p>
  <w:p w14:paraId="3BF8A5B1" w14:textId="77777777" w:rsidR="00387776" w:rsidRDefault="00387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D0ED" w14:textId="77777777" w:rsidR="00AE1CAA" w:rsidRDefault="00AE1CAA" w:rsidP="00D51CDE">
      <w:pPr>
        <w:spacing w:after="0" w:line="240" w:lineRule="auto"/>
      </w:pPr>
      <w:r>
        <w:separator/>
      </w:r>
    </w:p>
  </w:footnote>
  <w:footnote w:type="continuationSeparator" w:id="0">
    <w:p w14:paraId="5B69A4C2" w14:textId="77777777" w:rsidR="00AE1CAA" w:rsidRDefault="00AE1CAA" w:rsidP="00D51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EBED" w14:textId="2D53D9D9" w:rsidR="00DB094F" w:rsidRDefault="004C5203" w:rsidP="004C5203">
    <w:pPr>
      <w:pStyle w:val="Header"/>
      <w:ind w:left="2694"/>
    </w:pPr>
    <w:r>
      <w:rPr>
        <w:noProof/>
        <w:lang w:eastAsia="en-GB"/>
      </w:rPr>
      <w:drawing>
        <wp:anchor distT="0" distB="0" distL="114300" distR="114300" simplePos="0" relativeHeight="251658240" behindDoc="0" locked="0" layoutInCell="1" allowOverlap="1" wp14:anchorId="10799613" wp14:editId="5F9F8E9D">
          <wp:simplePos x="0" y="0"/>
          <wp:positionH relativeFrom="margin">
            <wp:posOffset>3989070</wp:posOffset>
          </wp:positionH>
          <wp:positionV relativeFrom="paragraph">
            <wp:posOffset>8890</wp:posOffset>
          </wp:positionV>
          <wp:extent cx="2142490" cy="514350"/>
          <wp:effectExtent l="0" t="0" r="0" b="0"/>
          <wp:wrapNone/>
          <wp:docPr id="3" name="Picture 3" descr="A close-up of a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490" cy="5143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30C3D8C" wp14:editId="3B3284EB">
          <wp:extent cx="2061210" cy="657225"/>
          <wp:effectExtent l="0" t="0" r="0" b="9525"/>
          <wp:docPr id="1" name="Picture 1" descr="https://buzz.barnsley.ac.uk/communications/FontsLogosTemplates/BC%20Logo%20LB%20No%20Stra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061210"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4D7"/>
    <w:multiLevelType w:val="hybridMultilevel"/>
    <w:tmpl w:val="F97E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0ECD"/>
    <w:multiLevelType w:val="hybridMultilevel"/>
    <w:tmpl w:val="19482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67DD6"/>
    <w:multiLevelType w:val="hybridMultilevel"/>
    <w:tmpl w:val="9DE6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A27FF"/>
    <w:multiLevelType w:val="multilevel"/>
    <w:tmpl w:val="5A9A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A4211"/>
    <w:multiLevelType w:val="hybridMultilevel"/>
    <w:tmpl w:val="9342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303F9"/>
    <w:multiLevelType w:val="hybridMultilevel"/>
    <w:tmpl w:val="3C084EF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8DD79E1"/>
    <w:multiLevelType w:val="multilevel"/>
    <w:tmpl w:val="1472B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B1279"/>
    <w:multiLevelType w:val="hybridMultilevel"/>
    <w:tmpl w:val="B3B2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53BE7"/>
    <w:multiLevelType w:val="hybridMultilevel"/>
    <w:tmpl w:val="89867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669F6"/>
    <w:multiLevelType w:val="hybridMultilevel"/>
    <w:tmpl w:val="8B1C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87E47"/>
    <w:multiLevelType w:val="hybridMultilevel"/>
    <w:tmpl w:val="00C25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44FAD"/>
    <w:multiLevelType w:val="hybridMultilevel"/>
    <w:tmpl w:val="DD42DE0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B6225"/>
    <w:multiLevelType w:val="multilevel"/>
    <w:tmpl w:val="E0361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6568EC"/>
    <w:multiLevelType w:val="hybridMultilevel"/>
    <w:tmpl w:val="1CA41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5645B"/>
    <w:multiLevelType w:val="hybridMultilevel"/>
    <w:tmpl w:val="893AE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844EB0"/>
    <w:multiLevelType w:val="hybridMultilevel"/>
    <w:tmpl w:val="059E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B7F15"/>
    <w:multiLevelType w:val="hybridMultilevel"/>
    <w:tmpl w:val="07D26B0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EC11BD"/>
    <w:multiLevelType w:val="hybridMultilevel"/>
    <w:tmpl w:val="4384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C48CD"/>
    <w:multiLevelType w:val="hybridMultilevel"/>
    <w:tmpl w:val="678E3F86"/>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0" w15:restartNumberingAfterBreak="0">
    <w:nsid w:val="4E9567F9"/>
    <w:multiLevelType w:val="hybridMultilevel"/>
    <w:tmpl w:val="2F7E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C60AB"/>
    <w:multiLevelType w:val="hybridMultilevel"/>
    <w:tmpl w:val="25D0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67172C"/>
    <w:multiLevelType w:val="hybridMultilevel"/>
    <w:tmpl w:val="893AE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9E1F9D"/>
    <w:multiLevelType w:val="hybridMultilevel"/>
    <w:tmpl w:val="84ECB160"/>
    <w:lvl w:ilvl="0" w:tplc="0809000F">
      <w:start w:val="1"/>
      <w:numFmt w:val="decimal"/>
      <w:lvlText w:val="%1."/>
      <w:lvlJc w:val="left"/>
      <w:pPr>
        <w:ind w:left="720" w:hanging="360"/>
      </w:pPr>
    </w:lvl>
    <w:lvl w:ilvl="1" w:tplc="3CF035DA">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80BDE"/>
    <w:multiLevelType w:val="hybridMultilevel"/>
    <w:tmpl w:val="1CA41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7A2CCB"/>
    <w:multiLevelType w:val="hybridMultilevel"/>
    <w:tmpl w:val="4460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A1674"/>
    <w:multiLevelType w:val="hybridMultilevel"/>
    <w:tmpl w:val="224C0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2D1FD0"/>
    <w:multiLevelType w:val="hybridMultilevel"/>
    <w:tmpl w:val="06F43454"/>
    <w:lvl w:ilvl="0" w:tplc="0809000F">
      <w:start w:val="1"/>
      <w:numFmt w:val="decimal"/>
      <w:lvlText w:val="%1."/>
      <w:lvlJc w:val="left"/>
      <w:pPr>
        <w:ind w:left="720" w:hanging="360"/>
      </w:pPr>
      <w:rPr>
        <w:rFonts w:hint="default"/>
      </w:rPr>
    </w:lvl>
    <w:lvl w:ilvl="1" w:tplc="5224B218">
      <w:start w:val="1"/>
      <w:numFmt w:val="bullet"/>
      <w:lvlText w:val="o"/>
      <w:lvlJc w:val="left"/>
      <w:pPr>
        <w:ind w:left="1440" w:hanging="360"/>
      </w:pPr>
      <w:rPr>
        <w:rFonts w:ascii="Courier New" w:hAnsi="Courier New" w:hint="default"/>
      </w:rPr>
    </w:lvl>
    <w:lvl w:ilvl="2" w:tplc="B5DA1A6E">
      <w:start w:val="1"/>
      <w:numFmt w:val="bullet"/>
      <w:lvlText w:val=""/>
      <w:lvlJc w:val="left"/>
      <w:pPr>
        <w:ind w:left="2160" w:hanging="360"/>
      </w:pPr>
      <w:rPr>
        <w:rFonts w:ascii="Wingdings" w:hAnsi="Wingdings" w:hint="default"/>
      </w:rPr>
    </w:lvl>
    <w:lvl w:ilvl="3" w:tplc="6232A182">
      <w:start w:val="1"/>
      <w:numFmt w:val="bullet"/>
      <w:lvlText w:val=""/>
      <w:lvlJc w:val="left"/>
      <w:pPr>
        <w:ind w:left="2880" w:hanging="360"/>
      </w:pPr>
      <w:rPr>
        <w:rFonts w:ascii="Symbol" w:hAnsi="Symbol" w:hint="default"/>
      </w:rPr>
    </w:lvl>
    <w:lvl w:ilvl="4" w:tplc="7CECCEFE">
      <w:start w:val="1"/>
      <w:numFmt w:val="bullet"/>
      <w:lvlText w:val="o"/>
      <w:lvlJc w:val="left"/>
      <w:pPr>
        <w:ind w:left="3600" w:hanging="360"/>
      </w:pPr>
      <w:rPr>
        <w:rFonts w:ascii="Courier New" w:hAnsi="Courier New" w:hint="default"/>
      </w:rPr>
    </w:lvl>
    <w:lvl w:ilvl="5" w:tplc="628045C2">
      <w:start w:val="1"/>
      <w:numFmt w:val="bullet"/>
      <w:lvlText w:val=""/>
      <w:lvlJc w:val="left"/>
      <w:pPr>
        <w:ind w:left="4320" w:hanging="360"/>
      </w:pPr>
      <w:rPr>
        <w:rFonts w:ascii="Wingdings" w:hAnsi="Wingdings" w:hint="default"/>
      </w:rPr>
    </w:lvl>
    <w:lvl w:ilvl="6" w:tplc="AE348AE6">
      <w:start w:val="1"/>
      <w:numFmt w:val="bullet"/>
      <w:lvlText w:val=""/>
      <w:lvlJc w:val="left"/>
      <w:pPr>
        <w:ind w:left="5040" w:hanging="360"/>
      </w:pPr>
      <w:rPr>
        <w:rFonts w:ascii="Symbol" w:hAnsi="Symbol" w:hint="default"/>
      </w:rPr>
    </w:lvl>
    <w:lvl w:ilvl="7" w:tplc="258021B4">
      <w:start w:val="1"/>
      <w:numFmt w:val="bullet"/>
      <w:lvlText w:val="o"/>
      <w:lvlJc w:val="left"/>
      <w:pPr>
        <w:ind w:left="5760" w:hanging="360"/>
      </w:pPr>
      <w:rPr>
        <w:rFonts w:ascii="Courier New" w:hAnsi="Courier New" w:hint="default"/>
      </w:rPr>
    </w:lvl>
    <w:lvl w:ilvl="8" w:tplc="690C53F8">
      <w:start w:val="1"/>
      <w:numFmt w:val="bullet"/>
      <w:lvlText w:val=""/>
      <w:lvlJc w:val="left"/>
      <w:pPr>
        <w:ind w:left="6480" w:hanging="360"/>
      </w:pPr>
      <w:rPr>
        <w:rFonts w:ascii="Wingdings" w:hAnsi="Wingdings" w:hint="default"/>
      </w:rPr>
    </w:lvl>
  </w:abstractNum>
  <w:abstractNum w:abstractNumId="28" w15:restartNumberingAfterBreak="0">
    <w:nsid w:val="7C4A685C"/>
    <w:multiLevelType w:val="multilevel"/>
    <w:tmpl w:val="B150CA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4E714D"/>
    <w:multiLevelType w:val="hybridMultilevel"/>
    <w:tmpl w:val="E7D6B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024966">
    <w:abstractNumId w:val="26"/>
  </w:num>
  <w:num w:numId="2" w16cid:durableId="679625536">
    <w:abstractNumId w:val="27"/>
  </w:num>
  <w:num w:numId="3" w16cid:durableId="1831143028">
    <w:abstractNumId w:val="1"/>
  </w:num>
  <w:num w:numId="4" w16cid:durableId="1863668988">
    <w:abstractNumId w:val="5"/>
  </w:num>
  <w:num w:numId="5" w16cid:durableId="1670479212">
    <w:abstractNumId w:val="25"/>
  </w:num>
  <w:num w:numId="6" w16cid:durableId="1891182139">
    <w:abstractNumId w:val="18"/>
  </w:num>
  <w:num w:numId="7" w16cid:durableId="682900002">
    <w:abstractNumId w:val="7"/>
  </w:num>
  <w:num w:numId="8" w16cid:durableId="1870489022">
    <w:abstractNumId w:val="3"/>
  </w:num>
  <w:num w:numId="9" w16cid:durableId="1518273976">
    <w:abstractNumId w:val="6"/>
  </w:num>
  <w:num w:numId="10" w16cid:durableId="616369977">
    <w:abstractNumId w:val="13"/>
  </w:num>
  <w:num w:numId="11" w16cid:durableId="592936082">
    <w:abstractNumId w:val="28"/>
  </w:num>
  <w:num w:numId="12" w16cid:durableId="1313560530">
    <w:abstractNumId w:val="21"/>
  </w:num>
  <w:num w:numId="13" w16cid:durableId="1034616876">
    <w:abstractNumId w:val="8"/>
  </w:num>
  <w:num w:numId="14" w16cid:durableId="1464081809">
    <w:abstractNumId w:val="23"/>
  </w:num>
  <w:num w:numId="15" w16cid:durableId="845364809">
    <w:abstractNumId w:val="10"/>
  </w:num>
  <w:num w:numId="16" w16cid:durableId="524750711">
    <w:abstractNumId w:val="14"/>
  </w:num>
  <w:num w:numId="17" w16cid:durableId="2130783449">
    <w:abstractNumId w:val="24"/>
  </w:num>
  <w:num w:numId="18" w16cid:durableId="1044787546">
    <w:abstractNumId w:val="19"/>
  </w:num>
  <w:num w:numId="19" w16cid:durableId="935788689">
    <w:abstractNumId w:val="0"/>
  </w:num>
  <w:num w:numId="20" w16cid:durableId="1562445037">
    <w:abstractNumId w:val="11"/>
  </w:num>
  <w:num w:numId="21" w16cid:durableId="65348122">
    <w:abstractNumId w:val="15"/>
  </w:num>
  <w:num w:numId="22" w16cid:durableId="206793613">
    <w:abstractNumId w:val="29"/>
  </w:num>
  <w:num w:numId="23" w16cid:durableId="514072436">
    <w:abstractNumId w:val="16"/>
  </w:num>
  <w:num w:numId="24" w16cid:durableId="480466142">
    <w:abstractNumId w:val="4"/>
  </w:num>
  <w:num w:numId="25" w16cid:durableId="817919589">
    <w:abstractNumId w:val="9"/>
  </w:num>
  <w:num w:numId="26" w16cid:durableId="1755585290">
    <w:abstractNumId w:val="20"/>
  </w:num>
  <w:num w:numId="27" w16cid:durableId="1563327856">
    <w:abstractNumId w:val="12"/>
  </w:num>
  <w:num w:numId="28" w16cid:durableId="1362433335">
    <w:abstractNumId w:val="17"/>
  </w:num>
  <w:num w:numId="29" w16cid:durableId="2072340868">
    <w:abstractNumId w:val="22"/>
  </w:num>
  <w:num w:numId="30" w16cid:durableId="482042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06"/>
    <w:rsid w:val="00010D53"/>
    <w:rsid w:val="00017C1A"/>
    <w:rsid w:val="000320C4"/>
    <w:rsid w:val="00062238"/>
    <w:rsid w:val="00072585"/>
    <w:rsid w:val="000C4949"/>
    <w:rsid w:val="000C4E90"/>
    <w:rsid w:val="00140EF6"/>
    <w:rsid w:val="001454D5"/>
    <w:rsid w:val="00161E36"/>
    <w:rsid w:val="0016388C"/>
    <w:rsid w:val="001B0D9F"/>
    <w:rsid w:val="001B3A93"/>
    <w:rsid w:val="001C6CCF"/>
    <w:rsid w:val="001C6F9B"/>
    <w:rsid w:val="001D200A"/>
    <w:rsid w:val="001F3838"/>
    <w:rsid w:val="00231E92"/>
    <w:rsid w:val="002708A4"/>
    <w:rsid w:val="002911E3"/>
    <w:rsid w:val="002A5F59"/>
    <w:rsid w:val="002A6626"/>
    <w:rsid w:val="002F3521"/>
    <w:rsid w:val="00332BCC"/>
    <w:rsid w:val="0035212C"/>
    <w:rsid w:val="00362FAC"/>
    <w:rsid w:val="00387776"/>
    <w:rsid w:val="003922E1"/>
    <w:rsid w:val="003D07CB"/>
    <w:rsid w:val="004008C6"/>
    <w:rsid w:val="00404053"/>
    <w:rsid w:val="00411F99"/>
    <w:rsid w:val="00417CDA"/>
    <w:rsid w:val="00467F32"/>
    <w:rsid w:val="00471B92"/>
    <w:rsid w:val="004973F0"/>
    <w:rsid w:val="004C5203"/>
    <w:rsid w:val="004D067B"/>
    <w:rsid w:val="004D0864"/>
    <w:rsid w:val="004D1A66"/>
    <w:rsid w:val="004F3307"/>
    <w:rsid w:val="00507C06"/>
    <w:rsid w:val="005245ED"/>
    <w:rsid w:val="00537D3D"/>
    <w:rsid w:val="00545D52"/>
    <w:rsid w:val="0054721C"/>
    <w:rsid w:val="00577C21"/>
    <w:rsid w:val="005A2AB2"/>
    <w:rsid w:val="005D1B3E"/>
    <w:rsid w:val="005E64CE"/>
    <w:rsid w:val="00603BBB"/>
    <w:rsid w:val="00626751"/>
    <w:rsid w:val="006543BB"/>
    <w:rsid w:val="006609B1"/>
    <w:rsid w:val="006662E4"/>
    <w:rsid w:val="00683D83"/>
    <w:rsid w:val="00685552"/>
    <w:rsid w:val="006C5EFD"/>
    <w:rsid w:val="00725150"/>
    <w:rsid w:val="007601DE"/>
    <w:rsid w:val="007B0E13"/>
    <w:rsid w:val="007B20B8"/>
    <w:rsid w:val="007B41BB"/>
    <w:rsid w:val="007C6729"/>
    <w:rsid w:val="007D7373"/>
    <w:rsid w:val="007E52F1"/>
    <w:rsid w:val="007E56E5"/>
    <w:rsid w:val="007F526E"/>
    <w:rsid w:val="00824373"/>
    <w:rsid w:val="00847B4C"/>
    <w:rsid w:val="00875A4D"/>
    <w:rsid w:val="00882C27"/>
    <w:rsid w:val="0088591F"/>
    <w:rsid w:val="00886A43"/>
    <w:rsid w:val="008A5743"/>
    <w:rsid w:val="008B3253"/>
    <w:rsid w:val="008D17A3"/>
    <w:rsid w:val="008F787C"/>
    <w:rsid w:val="009077E3"/>
    <w:rsid w:val="0096284C"/>
    <w:rsid w:val="00992D28"/>
    <w:rsid w:val="009C5EBE"/>
    <w:rsid w:val="00A233E6"/>
    <w:rsid w:val="00A34D13"/>
    <w:rsid w:val="00A35C1B"/>
    <w:rsid w:val="00A81109"/>
    <w:rsid w:val="00A942D1"/>
    <w:rsid w:val="00AA25CC"/>
    <w:rsid w:val="00AD6127"/>
    <w:rsid w:val="00AE1CAA"/>
    <w:rsid w:val="00AE5601"/>
    <w:rsid w:val="00AF2A28"/>
    <w:rsid w:val="00B6127F"/>
    <w:rsid w:val="00B6168B"/>
    <w:rsid w:val="00B67724"/>
    <w:rsid w:val="00B75F51"/>
    <w:rsid w:val="00B80550"/>
    <w:rsid w:val="00B83337"/>
    <w:rsid w:val="00B84DDE"/>
    <w:rsid w:val="00B97523"/>
    <w:rsid w:val="00BA752C"/>
    <w:rsid w:val="00BD3618"/>
    <w:rsid w:val="00BE7DE2"/>
    <w:rsid w:val="00BF7102"/>
    <w:rsid w:val="00C32944"/>
    <w:rsid w:val="00C4501E"/>
    <w:rsid w:val="00C45CD3"/>
    <w:rsid w:val="00C80007"/>
    <w:rsid w:val="00D01138"/>
    <w:rsid w:val="00D277E6"/>
    <w:rsid w:val="00D51CDE"/>
    <w:rsid w:val="00D74185"/>
    <w:rsid w:val="00DA751F"/>
    <w:rsid w:val="00DA7F7A"/>
    <w:rsid w:val="00DB094F"/>
    <w:rsid w:val="00E12202"/>
    <w:rsid w:val="00E227DB"/>
    <w:rsid w:val="00E33B28"/>
    <w:rsid w:val="00E7127D"/>
    <w:rsid w:val="00EA0C4B"/>
    <w:rsid w:val="00EC7B94"/>
    <w:rsid w:val="00F57EDE"/>
    <w:rsid w:val="00F7413E"/>
    <w:rsid w:val="00F825FC"/>
    <w:rsid w:val="00FA4020"/>
    <w:rsid w:val="00FB2AB1"/>
    <w:rsid w:val="00FC4674"/>
    <w:rsid w:val="00FE28C2"/>
    <w:rsid w:val="00FF5541"/>
    <w:rsid w:val="500ED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059B1"/>
  <w15:chartTrackingRefBased/>
  <w15:docId w15:val="{FFC3AD09-96C8-486F-A87C-6B7E9D06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33B28"/>
    <w:pPr>
      <w:keepNext/>
      <w:keepLines/>
      <w:spacing w:after="0" w:line="240" w:lineRule="auto"/>
      <w:outlineLvl w:val="0"/>
    </w:pPr>
    <w:rPr>
      <w:rFonts w:ascii="FS Me" w:eastAsiaTheme="majorEastAsia" w:hAnsi="FS Me"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150"/>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link w:val="ListParagraphChar"/>
    <w:uiPriority w:val="34"/>
    <w:qFormat/>
    <w:rsid w:val="00161E36"/>
    <w:pPr>
      <w:spacing w:after="0" w:line="240" w:lineRule="auto"/>
      <w:ind w:left="720"/>
      <w:contextualSpacing/>
    </w:pPr>
    <w:rPr>
      <w:rFonts w:eastAsiaTheme="minorEastAsia"/>
      <w:sz w:val="24"/>
      <w:szCs w:val="24"/>
    </w:rPr>
  </w:style>
  <w:style w:type="paragraph" w:styleId="EndnoteText">
    <w:name w:val="endnote text"/>
    <w:basedOn w:val="Normal"/>
    <w:link w:val="EndnoteTextChar"/>
    <w:uiPriority w:val="99"/>
    <w:semiHidden/>
    <w:unhideWhenUsed/>
    <w:rsid w:val="00D51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CDE"/>
    <w:rPr>
      <w:sz w:val="20"/>
      <w:szCs w:val="20"/>
    </w:rPr>
  </w:style>
  <w:style w:type="character" w:styleId="EndnoteReference">
    <w:name w:val="endnote reference"/>
    <w:basedOn w:val="DefaultParagraphFont"/>
    <w:uiPriority w:val="99"/>
    <w:semiHidden/>
    <w:unhideWhenUsed/>
    <w:rsid w:val="00D51CDE"/>
    <w:rPr>
      <w:vertAlign w:val="superscript"/>
    </w:rPr>
  </w:style>
  <w:style w:type="character" w:styleId="Hyperlink">
    <w:name w:val="Hyperlink"/>
    <w:basedOn w:val="DefaultParagraphFont"/>
    <w:uiPriority w:val="99"/>
    <w:unhideWhenUsed/>
    <w:rsid w:val="00D51CDE"/>
    <w:rPr>
      <w:color w:val="0563C1" w:themeColor="hyperlink"/>
      <w:u w:val="single"/>
    </w:rPr>
  </w:style>
  <w:style w:type="paragraph" w:styleId="Header">
    <w:name w:val="header"/>
    <w:basedOn w:val="Normal"/>
    <w:link w:val="HeaderChar"/>
    <w:uiPriority w:val="99"/>
    <w:unhideWhenUsed/>
    <w:rsid w:val="00DA7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1F"/>
  </w:style>
  <w:style w:type="paragraph" w:styleId="Footer">
    <w:name w:val="footer"/>
    <w:basedOn w:val="Normal"/>
    <w:link w:val="FooterChar"/>
    <w:uiPriority w:val="99"/>
    <w:unhideWhenUsed/>
    <w:rsid w:val="00DA7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1F"/>
  </w:style>
  <w:style w:type="paragraph" w:customStyle="1" w:styleId="paragraph">
    <w:name w:val="paragraph"/>
    <w:basedOn w:val="Normal"/>
    <w:rsid w:val="00AA25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25CC"/>
  </w:style>
  <w:style w:type="character" w:customStyle="1" w:styleId="eop">
    <w:name w:val="eop"/>
    <w:basedOn w:val="DefaultParagraphFont"/>
    <w:rsid w:val="00AA25CC"/>
  </w:style>
  <w:style w:type="character" w:customStyle="1" w:styleId="Heading1Char">
    <w:name w:val="Heading 1 Char"/>
    <w:basedOn w:val="DefaultParagraphFont"/>
    <w:link w:val="Heading1"/>
    <w:uiPriority w:val="1"/>
    <w:rsid w:val="00E33B28"/>
    <w:rPr>
      <w:rFonts w:ascii="FS Me" w:eastAsiaTheme="majorEastAsia" w:hAnsi="FS Me" w:cstheme="majorBidi"/>
      <w:b/>
      <w:bCs/>
      <w:caps/>
    </w:rPr>
  </w:style>
  <w:style w:type="paragraph" w:customStyle="1" w:styleId="BulletList1">
    <w:name w:val="Bullet List 1"/>
    <w:basedOn w:val="ListParagraph"/>
    <w:link w:val="BulletList1Char"/>
    <w:uiPriority w:val="2"/>
    <w:qFormat/>
    <w:rsid w:val="00E33B28"/>
    <w:pPr>
      <w:numPr>
        <w:numId w:val="27"/>
      </w:numPr>
      <w:spacing w:before="120" w:after="100" w:afterAutospacing="1"/>
      <w:ind w:left="709" w:hanging="284"/>
      <w:contextualSpacing w:val="0"/>
    </w:pPr>
    <w:rPr>
      <w:rFonts w:ascii="FS Me" w:eastAsia="Times New Roman" w:hAnsi="FS Me"/>
      <w:sz w:val="22"/>
      <w:szCs w:val="22"/>
    </w:rPr>
  </w:style>
  <w:style w:type="paragraph" w:customStyle="1" w:styleId="BulletList2">
    <w:name w:val="Bullet List 2"/>
    <w:basedOn w:val="BulletList1"/>
    <w:uiPriority w:val="2"/>
    <w:qFormat/>
    <w:rsid w:val="00E33B28"/>
    <w:pPr>
      <w:numPr>
        <w:ilvl w:val="1"/>
      </w:numPr>
      <w:ind w:left="1276" w:hanging="284"/>
      <w:contextualSpacing/>
    </w:pPr>
  </w:style>
  <w:style w:type="character" w:customStyle="1" w:styleId="BulletList1Char">
    <w:name w:val="Bullet List 1 Char"/>
    <w:basedOn w:val="DefaultParagraphFont"/>
    <w:link w:val="BulletList1"/>
    <w:uiPriority w:val="2"/>
    <w:rsid w:val="00E33B28"/>
    <w:rPr>
      <w:rFonts w:ascii="FS Me" w:eastAsia="Times New Roman" w:hAnsi="FS Me"/>
    </w:rPr>
  </w:style>
  <w:style w:type="character" w:customStyle="1" w:styleId="ListParagraphChar">
    <w:name w:val="List Paragraph Char"/>
    <w:basedOn w:val="DefaultParagraphFont"/>
    <w:link w:val="ListParagraph"/>
    <w:uiPriority w:val="34"/>
    <w:rsid w:val="00BF7102"/>
    <w:rPr>
      <w:rFonts w:eastAsiaTheme="minorEastAsia"/>
      <w:sz w:val="24"/>
      <w:szCs w:val="24"/>
    </w:rPr>
  </w:style>
  <w:style w:type="character" w:styleId="CommentReference">
    <w:name w:val="annotation reference"/>
    <w:basedOn w:val="DefaultParagraphFont"/>
    <w:uiPriority w:val="99"/>
    <w:semiHidden/>
    <w:unhideWhenUsed/>
    <w:rsid w:val="0035212C"/>
    <w:rPr>
      <w:sz w:val="16"/>
      <w:szCs w:val="16"/>
    </w:rPr>
  </w:style>
  <w:style w:type="paragraph" w:styleId="CommentText">
    <w:name w:val="annotation text"/>
    <w:basedOn w:val="Normal"/>
    <w:link w:val="CommentTextChar"/>
    <w:uiPriority w:val="99"/>
    <w:semiHidden/>
    <w:unhideWhenUsed/>
    <w:rsid w:val="0035212C"/>
    <w:pPr>
      <w:spacing w:line="240" w:lineRule="auto"/>
    </w:pPr>
    <w:rPr>
      <w:sz w:val="20"/>
      <w:szCs w:val="20"/>
    </w:rPr>
  </w:style>
  <w:style w:type="character" w:customStyle="1" w:styleId="CommentTextChar">
    <w:name w:val="Comment Text Char"/>
    <w:basedOn w:val="DefaultParagraphFont"/>
    <w:link w:val="CommentText"/>
    <w:uiPriority w:val="99"/>
    <w:semiHidden/>
    <w:rsid w:val="0035212C"/>
    <w:rPr>
      <w:sz w:val="20"/>
      <w:szCs w:val="20"/>
    </w:rPr>
  </w:style>
  <w:style w:type="paragraph" w:styleId="CommentSubject">
    <w:name w:val="annotation subject"/>
    <w:basedOn w:val="CommentText"/>
    <w:next w:val="CommentText"/>
    <w:link w:val="CommentSubjectChar"/>
    <w:uiPriority w:val="99"/>
    <w:semiHidden/>
    <w:unhideWhenUsed/>
    <w:rsid w:val="0035212C"/>
    <w:rPr>
      <w:b/>
      <w:bCs/>
    </w:rPr>
  </w:style>
  <w:style w:type="character" w:customStyle="1" w:styleId="CommentSubjectChar">
    <w:name w:val="Comment Subject Char"/>
    <w:basedOn w:val="CommentTextChar"/>
    <w:link w:val="CommentSubject"/>
    <w:uiPriority w:val="99"/>
    <w:semiHidden/>
    <w:rsid w:val="0035212C"/>
    <w:rPr>
      <w:b/>
      <w:bCs/>
      <w:sz w:val="20"/>
      <w:szCs w:val="20"/>
    </w:rPr>
  </w:style>
  <w:style w:type="paragraph" w:styleId="BalloonText">
    <w:name w:val="Balloon Text"/>
    <w:basedOn w:val="Normal"/>
    <w:link w:val="BalloonTextChar"/>
    <w:uiPriority w:val="99"/>
    <w:semiHidden/>
    <w:unhideWhenUsed/>
    <w:rsid w:val="00352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12C"/>
    <w:rPr>
      <w:rFonts w:ascii="Segoe UI" w:hAnsi="Segoe UI" w:cs="Segoe UI"/>
      <w:sz w:val="18"/>
      <w:szCs w:val="18"/>
    </w:rPr>
  </w:style>
  <w:style w:type="paragraph" w:styleId="Revision">
    <w:name w:val="Revision"/>
    <w:hidden/>
    <w:uiPriority w:val="99"/>
    <w:semiHidden/>
    <w:rsid w:val="00683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9832">
      <w:bodyDiv w:val="1"/>
      <w:marLeft w:val="0"/>
      <w:marRight w:val="0"/>
      <w:marTop w:val="0"/>
      <w:marBottom w:val="0"/>
      <w:divBdr>
        <w:top w:val="none" w:sz="0" w:space="0" w:color="auto"/>
        <w:left w:val="none" w:sz="0" w:space="0" w:color="auto"/>
        <w:bottom w:val="none" w:sz="0" w:space="0" w:color="auto"/>
        <w:right w:val="none" w:sz="0" w:space="0" w:color="auto"/>
      </w:divBdr>
    </w:div>
    <w:div w:id="1556156633">
      <w:bodyDiv w:val="1"/>
      <w:marLeft w:val="0"/>
      <w:marRight w:val="0"/>
      <w:marTop w:val="0"/>
      <w:marBottom w:val="0"/>
      <w:divBdr>
        <w:top w:val="none" w:sz="0" w:space="0" w:color="auto"/>
        <w:left w:val="none" w:sz="0" w:space="0" w:color="auto"/>
        <w:bottom w:val="none" w:sz="0" w:space="0" w:color="auto"/>
        <w:right w:val="none" w:sz="0" w:space="0" w:color="auto"/>
      </w:divBdr>
      <w:divsChild>
        <w:div w:id="369494084">
          <w:marLeft w:val="0"/>
          <w:marRight w:val="0"/>
          <w:marTop w:val="0"/>
          <w:marBottom w:val="0"/>
          <w:divBdr>
            <w:top w:val="none" w:sz="0" w:space="0" w:color="auto"/>
            <w:left w:val="none" w:sz="0" w:space="0" w:color="auto"/>
            <w:bottom w:val="none" w:sz="0" w:space="0" w:color="auto"/>
            <w:right w:val="none" w:sz="0" w:space="0" w:color="auto"/>
          </w:divBdr>
        </w:div>
        <w:div w:id="528027982">
          <w:marLeft w:val="0"/>
          <w:marRight w:val="0"/>
          <w:marTop w:val="0"/>
          <w:marBottom w:val="0"/>
          <w:divBdr>
            <w:top w:val="none" w:sz="0" w:space="0" w:color="auto"/>
            <w:left w:val="none" w:sz="0" w:space="0" w:color="auto"/>
            <w:bottom w:val="none" w:sz="0" w:space="0" w:color="auto"/>
            <w:right w:val="none" w:sz="0" w:space="0" w:color="auto"/>
          </w:divBdr>
          <w:divsChild>
            <w:div w:id="595289809">
              <w:marLeft w:val="0"/>
              <w:marRight w:val="0"/>
              <w:marTop w:val="0"/>
              <w:marBottom w:val="0"/>
              <w:divBdr>
                <w:top w:val="none" w:sz="0" w:space="0" w:color="auto"/>
                <w:left w:val="none" w:sz="0" w:space="0" w:color="auto"/>
                <w:bottom w:val="none" w:sz="0" w:space="0" w:color="auto"/>
                <w:right w:val="none" w:sz="0" w:space="0" w:color="auto"/>
              </w:divBdr>
            </w:div>
            <w:div w:id="1568496447">
              <w:marLeft w:val="0"/>
              <w:marRight w:val="0"/>
              <w:marTop w:val="0"/>
              <w:marBottom w:val="0"/>
              <w:divBdr>
                <w:top w:val="none" w:sz="0" w:space="0" w:color="auto"/>
                <w:left w:val="none" w:sz="0" w:space="0" w:color="auto"/>
                <w:bottom w:val="none" w:sz="0" w:space="0" w:color="auto"/>
                <w:right w:val="none" w:sz="0" w:space="0" w:color="auto"/>
              </w:divBdr>
            </w:div>
            <w:div w:id="626664208">
              <w:marLeft w:val="0"/>
              <w:marRight w:val="0"/>
              <w:marTop w:val="0"/>
              <w:marBottom w:val="0"/>
              <w:divBdr>
                <w:top w:val="none" w:sz="0" w:space="0" w:color="auto"/>
                <w:left w:val="none" w:sz="0" w:space="0" w:color="auto"/>
                <w:bottom w:val="none" w:sz="0" w:space="0" w:color="auto"/>
                <w:right w:val="none" w:sz="0" w:space="0" w:color="auto"/>
              </w:divBdr>
            </w:div>
            <w:div w:id="1172136203">
              <w:marLeft w:val="0"/>
              <w:marRight w:val="0"/>
              <w:marTop w:val="0"/>
              <w:marBottom w:val="0"/>
              <w:divBdr>
                <w:top w:val="none" w:sz="0" w:space="0" w:color="auto"/>
                <w:left w:val="none" w:sz="0" w:space="0" w:color="auto"/>
                <w:bottom w:val="none" w:sz="0" w:space="0" w:color="auto"/>
                <w:right w:val="none" w:sz="0" w:space="0" w:color="auto"/>
              </w:divBdr>
            </w:div>
            <w:div w:id="1506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2596">
      <w:bodyDiv w:val="1"/>
      <w:marLeft w:val="0"/>
      <w:marRight w:val="0"/>
      <w:marTop w:val="0"/>
      <w:marBottom w:val="0"/>
      <w:divBdr>
        <w:top w:val="none" w:sz="0" w:space="0" w:color="auto"/>
        <w:left w:val="none" w:sz="0" w:space="0" w:color="auto"/>
        <w:bottom w:val="none" w:sz="0" w:space="0" w:color="auto"/>
        <w:right w:val="none" w:sz="0" w:space="0" w:color="auto"/>
      </w:divBdr>
    </w:div>
    <w:div w:id="1625843483">
      <w:bodyDiv w:val="1"/>
      <w:marLeft w:val="0"/>
      <w:marRight w:val="0"/>
      <w:marTop w:val="0"/>
      <w:marBottom w:val="0"/>
      <w:divBdr>
        <w:top w:val="none" w:sz="0" w:space="0" w:color="auto"/>
        <w:left w:val="none" w:sz="0" w:space="0" w:color="auto"/>
        <w:bottom w:val="none" w:sz="0" w:space="0" w:color="auto"/>
        <w:right w:val="none" w:sz="0" w:space="0" w:color="auto"/>
      </w:divBdr>
    </w:div>
    <w:div w:id="1824157240">
      <w:bodyDiv w:val="1"/>
      <w:marLeft w:val="0"/>
      <w:marRight w:val="0"/>
      <w:marTop w:val="0"/>
      <w:marBottom w:val="0"/>
      <w:divBdr>
        <w:top w:val="none" w:sz="0" w:space="0" w:color="auto"/>
        <w:left w:val="none" w:sz="0" w:space="0" w:color="auto"/>
        <w:bottom w:val="none" w:sz="0" w:space="0" w:color="auto"/>
        <w:right w:val="none" w:sz="0" w:space="0" w:color="auto"/>
      </w:divBdr>
    </w:div>
    <w:div w:id="18470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E812BD4EDB1E47B84417253CF1A1A0" ma:contentTypeVersion="12" ma:contentTypeDescription="Create a new document." ma:contentTypeScope="" ma:versionID="e092da863ec15690bf3502fc0dc2b321">
  <xsd:schema xmlns:xsd="http://www.w3.org/2001/XMLSchema" xmlns:xs="http://www.w3.org/2001/XMLSchema" xmlns:p="http://schemas.microsoft.com/office/2006/metadata/properties" xmlns:ns3="647d0bf3-9d5b-4948-b368-f494deeb0dc1" xmlns:ns4="ba678522-7c73-40c6-a2e1-fd7207ebee9d" targetNamespace="http://schemas.microsoft.com/office/2006/metadata/properties" ma:root="true" ma:fieldsID="7e0bca2d7ec8ba40e20ea63d1a63b76f" ns3:_="" ns4:_="">
    <xsd:import namespace="647d0bf3-9d5b-4948-b368-f494deeb0dc1"/>
    <xsd:import namespace="ba678522-7c73-40c6-a2e1-fd7207ebe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d0bf3-9d5b-4948-b368-f494deeb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78522-7c73-40c6-a2e1-fd7207ebee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F73F-0276-4F6E-8F3B-D36B490192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472AF-9D74-4900-BFD6-2D0E49566F08}">
  <ds:schemaRefs>
    <ds:schemaRef ds:uri="http://schemas.microsoft.com/sharepoint/v3/contenttype/forms"/>
  </ds:schemaRefs>
</ds:datastoreItem>
</file>

<file path=customXml/itemProps3.xml><?xml version="1.0" encoding="utf-8"?>
<ds:datastoreItem xmlns:ds="http://schemas.openxmlformats.org/officeDocument/2006/customXml" ds:itemID="{92DAB52F-4543-4253-BA84-4B5DF23C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d0bf3-9d5b-4948-b368-f494deeb0dc1"/>
    <ds:schemaRef ds:uri="ba678522-7c73-40c6-a2e1-fd7207ebe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0FF0C-7C32-4128-94E5-0187DC4F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Barnsley College</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Ramsden</dc:creator>
  <cp:keywords/>
  <dc:description/>
  <cp:lastModifiedBy>Liz Smith</cp:lastModifiedBy>
  <cp:revision>2</cp:revision>
  <dcterms:created xsi:type="dcterms:W3CDTF">2023-06-06T08:04:00Z</dcterms:created>
  <dcterms:modified xsi:type="dcterms:W3CDTF">2023-06-06T08:04:00Z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0x010100FEE812BD4EDB1E47B84417253CF1A1A0</vt:lpwstr>
  </property>
</Properties>
</file>